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Lines="0" w:afterLines="0"/>
        <w:jc w:val="center"/>
        <w:rPr>
          <w:rFonts w:hint="eastAsia" w:ascii="思源宋体 CN ExtraLight" w:hAnsi="思源宋体 CN ExtraLight" w:eastAsia="思源宋体 CN ExtraLight" w:cs="思源宋体 CN ExtraLight"/>
          <w:sz w:val="21"/>
        </w:rPr>
      </w:pPr>
    </w:p>
    <w:p>
      <w:pPr>
        <w:pStyle w:val="27"/>
        <w:rPr>
          <w:rFonts w:hint="eastAsia" w:ascii="思源宋体 CN ExtraLight" w:hAnsi="思源宋体 CN ExtraLight" w:eastAsia="思源宋体 CN ExtraLight" w:cs="思源宋体 CN ExtraLight"/>
          <w:b/>
          <w:color w:val="000000" w:themeColor="text1"/>
          <w:spacing w:val="-70"/>
          <w:sz w:val="72"/>
          <w:szCs w:val="72"/>
          <w14:textFill>
            <w14:solidFill>
              <w14:schemeClr w14:val="tx1"/>
            </w14:solidFill>
          </w14:textFill>
        </w:rPr>
      </w:pPr>
      <w:r>
        <w:drawing>
          <wp:inline distT="0" distB="0" distL="114300" distR="114300">
            <wp:extent cx="5275580" cy="876300"/>
            <wp:effectExtent l="0" t="0" r="7620" b="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16"/>
                    <a:stretch>
                      <a:fillRect/>
                    </a:stretch>
                  </pic:blipFill>
                  <pic:spPr>
                    <a:xfrm>
                      <a:off x="0" y="0"/>
                      <a:ext cx="5275580" cy="8763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jc w:val="center"/>
        <w:rPr>
          <w:rFonts w:hint="eastAsia" w:ascii="思源宋体 CN ExtraLight" w:hAnsi="思源宋体 CN ExtraLight" w:cs="思源宋体 CN ExtraLight"/>
          <w:b/>
          <w:color w:val="000000" w:themeColor="text1"/>
          <w:sz w:val="52"/>
          <w:szCs w:val="52"/>
          <w:lang w:val="en-US" w:eastAsia="zh-CN"/>
          <w14:textFill>
            <w14:solidFill>
              <w14:schemeClr w14:val="tx1"/>
            </w14:solidFill>
          </w14:textFill>
        </w:rPr>
      </w:pPr>
      <w:r>
        <w:rPr>
          <w:rFonts w:hint="eastAsia"/>
          <w:b/>
          <w:sz w:val="52"/>
          <w:szCs w:val="52"/>
          <w:lang w:val="en-US" w:eastAsia="zh-CN"/>
        </w:rPr>
        <w:t>漳州市工程项目网上招投标系统</w:t>
      </w:r>
    </w:p>
    <w:p>
      <w:pPr>
        <w:ind w:firstLine="0" w:firstLineChars="0"/>
        <w:jc w:val="cente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pPr>
      <w:r>
        <w:rPr>
          <w:rFonts w:hint="eastAsia" w:ascii="思源宋体 CN ExtraLight" w:hAnsi="思源宋体 CN ExtraLight" w:cs="思源宋体 CN ExtraLight"/>
          <w:b/>
          <w:color w:val="000000" w:themeColor="text1"/>
          <w:sz w:val="52"/>
          <w:szCs w:val="52"/>
          <w:lang w:val="en-US" w:eastAsia="zh-CN"/>
          <w14:textFill>
            <w14:solidFill>
              <w14:schemeClr w14:val="tx1"/>
            </w14:solidFill>
          </w14:textFill>
        </w:rPr>
        <w:t>投标单位</w:t>
      </w:r>
      <w: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t>操作手册</w:t>
      </w:r>
    </w:p>
    <w:p>
      <w:pPr>
        <w:pStyle w:val="28"/>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8"/>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8"/>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pPr>
        <w:pStyle w:val="28"/>
        <w:ind w:firstLine="360"/>
        <w:jc w:val="center"/>
        <w:rPr>
          <w:rFonts w:hint="default" w:eastAsia="宋体"/>
          <w:lang w:val="en-US" w:eastAsia="zh-CN"/>
        </w:rPr>
      </w:pPr>
      <w:r>
        <w:rPr>
          <w:rFonts w:hint="eastAsia"/>
          <w:lang w:val="en-US" w:eastAsia="zh-CN"/>
        </w:rPr>
        <w:t>版本号：V1.0</w:t>
      </w:r>
    </w:p>
    <w:p>
      <w:pPr>
        <w:pStyle w:val="28"/>
        <w:ind w:firstLine="360"/>
        <w:jc w:val="center"/>
        <w:rPr>
          <w:rFonts w:hint="default" w:ascii="思源宋体 CN ExtraLight" w:hAnsi="思源宋体 CN ExtraLight" w:eastAsia="思源宋体 CN ExtraLight" w:cs="思源宋体 CN ExtraLight"/>
          <w:b/>
          <w:color w:val="000000" w:themeColor="text1"/>
          <w:spacing w:val="200"/>
          <w:sz w:val="32"/>
          <w:lang w:val="en-US"/>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843" w:header="454" w:footer="680" w:gutter="0"/>
          <w:pgNumType w:fmt="decimal" w:start="0"/>
          <w:cols w:space="720" w:num="1"/>
          <w:titlePg/>
          <w:docGrid w:type="lines" w:linePitch="312" w:charSpace="0"/>
        </w:sectPr>
      </w:pPr>
      <w:r>
        <w:rPr>
          <w:rFonts w:hint="eastAsia"/>
        </w:rPr>
        <w:t>修订</w:t>
      </w:r>
      <w:r>
        <w:t>时间：20</w:t>
      </w:r>
      <w:r>
        <w:rPr>
          <w:rFonts w:hint="eastAsia"/>
          <w:lang w:val="en-US" w:eastAsia="zh-CN"/>
        </w:rPr>
        <w:t>24</w:t>
      </w:r>
      <w:r>
        <w:t>年</w:t>
      </w:r>
      <w:r>
        <w:rPr>
          <w:rFonts w:hint="eastAsia"/>
          <w:lang w:val="en-US" w:eastAsia="zh-CN"/>
        </w:rPr>
        <w:t>3月</w:t>
      </w:r>
    </w:p>
    <w:p>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pPr>
        <w:spacing w:line="240" w:lineRule="auto"/>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t>目录</w:t>
      </w:r>
    </w:p>
    <w:p>
      <w:pPr>
        <w:pStyle w:val="10"/>
        <w:tabs>
          <w:tab w:val="right" w:leader="dot" w:pos="8266"/>
        </w:tabs>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fldChar w:fldCharType="begin"/>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instrText xml:space="preserve"> TOC \o "4-5" \h \z \t "标题 1,1,标题 2,2,标题 3,3" </w:instrTex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fldChar w:fldCharType="separate"/>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fldChar w:fldCharType="begin"/>
      </w:r>
      <w:r>
        <w:rPr>
          <w:rFonts w:hint="eastAsia" w:ascii="思源宋体 CN ExtraLight" w:hAnsi="思源宋体 CN ExtraLight" w:eastAsia="思源宋体 CN ExtraLight" w:cs="思源宋体 CN ExtraLight"/>
        </w:rPr>
        <w:instrText xml:space="preserve"> HYPERLINK \l _Toc15895 </w:instrText>
      </w:r>
      <w:r>
        <w:rPr>
          <w:rFonts w:hint="eastAsia" w:ascii="思源宋体 CN ExtraLight" w:hAnsi="思源宋体 CN ExtraLight" w:eastAsia="思源宋体 CN ExtraLight" w:cs="思源宋体 CN ExtraLight"/>
        </w:rPr>
        <w:fldChar w:fldCharType="separate"/>
      </w:r>
      <w:r>
        <w:rPr>
          <w:rFonts w:hint="eastAsia" w:ascii="思源宋体 CN ExtraLight" w:hAnsi="思源宋体 CN ExtraLight" w:eastAsia="思源宋体 CN ExtraLight" w:cs="思源宋体 CN ExtraLight"/>
          <w:lang w:val="en-US"/>
        </w:rPr>
        <w:t xml:space="preserve">一、 </w:t>
      </w:r>
      <w:r>
        <w:rPr>
          <w:rFonts w:hint="eastAsia" w:ascii="思源宋体 CN ExtraLight" w:hAnsi="思源宋体 CN ExtraLight" w:eastAsia="思源宋体 CN ExtraLight" w:cs="思源宋体 CN ExtraLight"/>
        </w:rPr>
        <w:t>系统前期准备</w:t>
      </w:r>
      <w:r>
        <w:tab/>
      </w:r>
      <w:r>
        <w:fldChar w:fldCharType="begin"/>
      </w:r>
      <w:r>
        <w:instrText xml:space="preserve"> PAGEREF _Toc15895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fldChar w:fldCharType="end"/>
      </w:r>
    </w:p>
    <w:p>
      <w:pPr>
        <w:pStyle w:val="12"/>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_Toc24901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1.1、 </w:t>
      </w:r>
      <w:r>
        <w:rPr>
          <w:rFonts w:hint="eastAsia" w:ascii="思源宋体 CN ExtraLight" w:hAnsi="思源宋体 CN ExtraLight" w:eastAsia="思源宋体 CN ExtraLight" w:cs="思源宋体 CN ExtraLight"/>
        </w:rPr>
        <w:t>驱动安装说明</w:t>
      </w:r>
      <w:r>
        <w:tab/>
      </w:r>
      <w:r>
        <w:fldChar w:fldCharType="begin"/>
      </w:r>
      <w:r>
        <w:instrText xml:space="preserve"> PAGEREF _Toc24901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_Toc15850 </w:instrText>
      </w:r>
      <w:r>
        <w:rPr>
          <w:rFonts w:hint="eastAsia" w:ascii="思源宋体 CN ExtraLight" w:hAnsi="思源宋体 CN ExtraLight" w:eastAsia="思源宋体 CN ExtraLight" w:cs="思源宋体 CN ExtraLight"/>
          <w:szCs w:val="20"/>
        </w:rPr>
        <w:fldChar w:fldCharType="separate"/>
      </w:r>
      <w:r>
        <w:rPr>
          <w:rFonts w:hint="eastAsia"/>
          <w:i w:val="0"/>
        </w:rPr>
        <w:t xml:space="preserve">1.1.1、 </w:t>
      </w:r>
      <w:r>
        <w:rPr>
          <w:rFonts w:hint="eastAsia"/>
        </w:rPr>
        <w:t>安装驱动程序</w:t>
      </w:r>
      <w:r>
        <w:tab/>
      </w:r>
      <w:r>
        <w:fldChar w:fldCharType="begin"/>
      </w:r>
      <w:r>
        <w:instrText xml:space="preserve"> PAGEREF _Toc15850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_Toc10842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1.1.2、 </w:t>
      </w:r>
      <w:r>
        <w:rPr>
          <w:rFonts w:hint="eastAsia" w:ascii="思源宋体 CN ExtraLight" w:hAnsi="思源宋体 CN ExtraLight" w:eastAsia="思源宋体 CN ExtraLight" w:cs="思源宋体 CN ExtraLight"/>
        </w:rPr>
        <w:t>安装IC卡读卡驱动</w:t>
      </w:r>
      <w:r>
        <w:tab/>
      </w:r>
      <w:r>
        <w:fldChar w:fldCharType="begin"/>
      </w:r>
      <w:r>
        <w:instrText xml:space="preserve"> PAGEREF _Toc10842 \h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2"/>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_Toc7968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1.2、 </w:t>
      </w:r>
      <w:r>
        <w:rPr>
          <w:rFonts w:hint="eastAsia" w:ascii="思源宋体 CN ExtraLight" w:hAnsi="思源宋体 CN ExtraLight" w:eastAsia="思源宋体 CN ExtraLight" w:cs="思源宋体 CN ExtraLight"/>
        </w:rPr>
        <w:t>证书工具</w:t>
      </w:r>
      <w:r>
        <w:tab/>
      </w:r>
      <w:r>
        <w:fldChar w:fldCharType="begin"/>
      </w:r>
      <w:r>
        <w:instrText xml:space="preserve"> PAGEREF _Toc7968 \h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_Toc3840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1.2.1、 </w:t>
      </w:r>
      <w:r>
        <w:rPr>
          <w:rFonts w:hint="eastAsia" w:ascii="思源宋体 CN ExtraLight" w:hAnsi="思源宋体 CN ExtraLight" w:eastAsia="思源宋体 CN ExtraLight" w:cs="思源宋体 CN ExtraLight"/>
        </w:rPr>
        <w:t>修改口令</w:t>
      </w:r>
      <w:r>
        <w:tab/>
      </w:r>
      <w:r>
        <w:fldChar w:fldCharType="begin"/>
      </w:r>
      <w:r>
        <w:instrText xml:space="preserve"> PAGEREF _Toc3840 \h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2"/>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_Toc8055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1.3、 </w:t>
      </w:r>
      <w:r>
        <w:rPr>
          <w:rFonts w:hint="eastAsia" w:ascii="思源宋体 CN ExtraLight" w:hAnsi="思源宋体 CN ExtraLight" w:cs="思源宋体 CN ExtraLight"/>
          <w:lang w:val="en-US" w:eastAsia="zh-CN"/>
        </w:rPr>
        <w:t>检测工具</w:t>
      </w:r>
      <w:r>
        <w:tab/>
      </w:r>
      <w:r>
        <w:fldChar w:fldCharType="begin"/>
      </w:r>
      <w:r>
        <w:instrText xml:space="preserve"> PAGEREF _Toc8055 \h </w:instrText>
      </w:r>
      <w:r>
        <w:fldChar w:fldCharType="separate"/>
      </w:r>
      <w:r>
        <w:t>7</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_Toc11710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1.3.1、 </w:t>
      </w:r>
      <w:r>
        <w:rPr>
          <w:rFonts w:hint="eastAsia" w:ascii="思源宋体 CN ExtraLight" w:hAnsi="思源宋体 CN ExtraLight" w:eastAsia="思源宋体 CN ExtraLight" w:cs="思源宋体 CN ExtraLight"/>
        </w:rPr>
        <w:t>启动</w:t>
      </w:r>
      <w:r>
        <w:rPr>
          <w:rFonts w:hint="eastAsia" w:ascii="思源宋体 CN ExtraLight" w:hAnsi="思源宋体 CN ExtraLight" w:cs="思源宋体 CN ExtraLight"/>
          <w:lang w:val="en-US" w:eastAsia="zh-CN"/>
        </w:rPr>
        <w:t>检测工具</w:t>
      </w:r>
      <w:r>
        <w:tab/>
      </w:r>
      <w:r>
        <w:fldChar w:fldCharType="begin"/>
      </w:r>
      <w:r>
        <w:instrText xml:space="preserve"> PAGEREF _Toc11710 \h </w:instrText>
      </w:r>
      <w:r>
        <w:fldChar w:fldCharType="separate"/>
      </w:r>
      <w:r>
        <w:t>7</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_Toc25626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spacing w:val="4"/>
        </w:rPr>
        <w:t xml:space="preserve">1.3.2、 </w:t>
      </w:r>
      <w:r>
        <w:rPr>
          <w:rFonts w:hint="eastAsia" w:ascii="思源宋体 CN ExtraLight" w:hAnsi="思源宋体 CN ExtraLight" w:cs="思源宋体 CN ExtraLight"/>
          <w:lang w:val="en-US" w:eastAsia="zh-CN"/>
        </w:rPr>
        <w:t>一键检测</w:t>
      </w:r>
      <w:r>
        <w:tab/>
      </w:r>
      <w:r>
        <w:fldChar w:fldCharType="begin"/>
      </w:r>
      <w:r>
        <w:instrText xml:space="preserve"> PAGEREF _Toc25626 \h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_Toc31970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1.3.3、 </w:t>
      </w:r>
      <w:r>
        <w:rPr>
          <w:rFonts w:hint="eastAsia" w:ascii="思源宋体 CN ExtraLight" w:hAnsi="思源宋体 CN ExtraLight" w:cs="思源宋体 CN ExtraLight"/>
          <w:lang w:val="en-US" w:eastAsia="zh-CN"/>
        </w:rPr>
        <w:t>证书显示</w:t>
      </w:r>
      <w:r>
        <w:tab/>
      </w:r>
      <w:r>
        <w:fldChar w:fldCharType="begin"/>
      </w:r>
      <w:r>
        <w:instrText xml:space="preserve"> PAGEREF _Toc31970 \h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_Toc8355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1.3.4、 </w:t>
      </w:r>
      <w:r>
        <w:rPr>
          <w:rFonts w:hint="eastAsia" w:ascii="思源宋体 CN ExtraLight" w:hAnsi="思源宋体 CN ExtraLight" w:eastAsia="思源宋体 CN ExtraLight" w:cs="思源宋体 CN ExtraLight"/>
        </w:rPr>
        <w:t>签章</w:t>
      </w:r>
      <w:r>
        <w:rPr>
          <w:rFonts w:hint="eastAsia" w:ascii="思源宋体 CN ExtraLight" w:hAnsi="思源宋体 CN ExtraLight" w:cs="思源宋体 CN ExtraLight"/>
          <w:lang w:val="en-US" w:eastAsia="zh-CN"/>
        </w:rPr>
        <w:t>显示</w:t>
      </w:r>
      <w:r>
        <w:tab/>
      </w:r>
      <w:r>
        <w:fldChar w:fldCharType="begin"/>
      </w:r>
      <w:r>
        <w:instrText xml:space="preserve"> PAGEREF _Toc8355 \h </w:instrText>
      </w:r>
      <w:r>
        <w:fldChar w:fldCharType="separate"/>
      </w:r>
      <w:r>
        <w:t>11</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2"/>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_Toc17923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1.4、 </w:t>
      </w:r>
      <w:r>
        <w:rPr>
          <w:rFonts w:hint="eastAsia" w:ascii="思源宋体 CN ExtraLight" w:hAnsi="思源宋体 CN ExtraLight" w:eastAsia="思源宋体 CN ExtraLight" w:cs="思源宋体 CN ExtraLight"/>
        </w:rPr>
        <w:t>浏览器配置</w:t>
      </w:r>
      <w:r>
        <w:tab/>
      </w:r>
      <w:r>
        <w:fldChar w:fldCharType="begin"/>
      </w:r>
      <w:r>
        <w:instrText xml:space="preserve"> PAGEREF _Toc17923 \h </w:instrText>
      </w:r>
      <w:r>
        <w:fldChar w:fldCharType="separate"/>
      </w:r>
      <w:r>
        <w:t>13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_Toc21293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1.4.1、 </w:t>
      </w:r>
      <w:r>
        <w:rPr>
          <w:rFonts w:hint="eastAsia" w:ascii="思源宋体 CN ExtraLight" w:hAnsi="思源宋体 CN ExtraLight" w:eastAsia="思源宋体 CN ExtraLight" w:cs="思源宋体 CN ExtraLight"/>
        </w:rPr>
        <w:t>Internet选项</w:t>
      </w:r>
      <w:r>
        <w:tab/>
      </w:r>
      <w:r>
        <w:fldChar w:fldCharType="begin"/>
      </w:r>
      <w:r>
        <w:instrText xml:space="preserve"> PAGEREF _Toc21293 \h </w:instrText>
      </w:r>
      <w:r>
        <w:fldChar w:fldCharType="separate"/>
      </w:r>
      <w:r>
        <w:t>13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_Toc26175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1.4.2、 </w:t>
      </w:r>
      <w:r>
        <w:rPr>
          <w:rFonts w:hint="eastAsia" w:ascii="思源宋体 CN ExtraLight" w:hAnsi="思源宋体 CN ExtraLight" w:eastAsia="思源宋体 CN ExtraLight" w:cs="思源宋体 CN ExtraLight"/>
        </w:rPr>
        <w:t>关闭拦截工具</w:t>
      </w:r>
      <w:r>
        <w:tab/>
      </w:r>
      <w:r>
        <w:fldChar w:fldCharType="begin"/>
      </w:r>
      <w:r>
        <w:instrText xml:space="preserve"> PAGEREF _Toc26175 \h </w:instrText>
      </w:r>
      <w:r>
        <w:fldChar w:fldCharType="separate"/>
      </w:r>
      <w:r>
        <w:t>16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0"/>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_Toc9730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lang w:val="en-US"/>
        </w:rPr>
        <w:t xml:space="preserve">二、 </w:t>
      </w:r>
      <w:r>
        <w:rPr>
          <w:rFonts w:hint="eastAsia" w:ascii="思源宋体 CN ExtraLight" w:hAnsi="思源宋体 CN ExtraLight" w:cs="思源宋体 CN ExtraLight"/>
          <w:lang w:val="en-US" w:eastAsia="zh-CN"/>
        </w:rPr>
        <w:t>交易乙方</w:t>
      </w:r>
      <w:r>
        <w:rPr>
          <w:rFonts w:hint="eastAsia" w:ascii="思源宋体 CN ExtraLight" w:hAnsi="思源宋体 CN ExtraLight" w:eastAsia="思源宋体 CN ExtraLight" w:cs="思源宋体 CN ExtraLight"/>
        </w:rPr>
        <w:t>网上交易平台</w:t>
      </w:r>
      <w:r>
        <w:tab/>
      </w:r>
      <w:r>
        <w:fldChar w:fldCharType="begin"/>
      </w:r>
      <w:r>
        <w:instrText xml:space="preserve"> PAGEREF _Toc9730 \h </w:instrText>
      </w:r>
      <w:r>
        <w:fldChar w:fldCharType="separate"/>
      </w:r>
      <w:r>
        <w:t>16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2"/>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_Toc16832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2.1、 </w:t>
      </w:r>
      <w:r>
        <w:rPr>
          <w:rFonts w:hint="eastAsia" w:ascii="思源宋体 CN ExtraLight" w:hAnsi="思源宋体 CN ExtraLight" w:eastAsia="思源宋体 CN ExtraLight" w:cs="思源宋体 CN ExtraLight"/>
        </w:rPr>
        <w:t>投标人注册</w:t>
      </w:r>
      <w:r>
        <w:tab/>
      </w:r>
      <w:r>
        <w:fldChar w:fldCharType="begin"/>
      </w:r>
      <w:r>
        <w:instrText xml:space="preserve"> PAGEREF _Toc16832 \h </w:instrText>
      </w:r>
      <w:r>
        <w:fldChar w:fldCharType="separate"/>
      </w:r>
      <w:r>
        <w:t>17</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0"/>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_Toc19364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lang w:val="en-US"/>
        </w:rPr>
        <w:t xml:space="preserve">三、 </w:t>
      </w:r>
      <w:r>
        <w:rPr>
          <w:rFonts w:hint="eastAsia" w:ascii="思源宋体 CN ExtraLight" w:hAnsi="思源宋体 CN ExtraLight" w:eastAsia="思源宋体 CN ExtraLight" w:cs="思源宋体 CN ExtraLight"/>
        </w:rPr>
        <w:t>业务管理</w:t>
      </w:r>
      <w:r>
        <w:tab/>
      </w:r>
      <w:r>
        <w:fldChar w:fldCharType="begin"/>
      </w:r>
      <w:r>
        <w:instrText xml:space="preserve"> PAGEREF _Toc19364 \h </w:instrText>
      </w:r>
      <w:r>
        <w:fldChar w:fldCharType="separate"/>
      </w:r>
      <w:r>
        <w:t>19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2"/>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_Toc3084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3.1、 </w:t>
      </w:r>
      <w:r>
        <w:rPr>
          <w:rFonts w:hint="eastAsia" w:ascii="思源宋体 CN ExtraLight" w:hAnsi="思源宋体 CN ExtraLight" w:eastAsia="思源宋体 CN ExtraLight" w:cs="思源宋体 CN ExtraLight"/>
          <w:lang w:val="en-US" w:eastAsia="zh-CN"/>
        </w:rPr>
        <w:t>招标公告</w:t>
      </w:r>
      <w:r>
        <w:tab/>
      </w:r>
      <w:r>
        <w:fldChar w:fldCharType="begin"/>
      </w:r>
      <w:r>
        <w:instrText xml:space="preserve"> PAGEREF _Toc3084 \h </w:instrText>
      </w:r>
      <w:r>
        <w:fldChar w:fldCharType="separate"/>
      </w:r>
      <w:r>
        <w:t>19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_Toc4169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3.1.1、 </w:t>
      </w:r>
      <w:r>
        <w:rPr>
          <w:rFonts w:hint="eastAsia" w:ascii="思源宋体 CN ExtraLight" w:hAnsi="思源宋体 CN ExtraLight" w:cs="思源宋体 CN ExtraLight"/>
          <w:lang w:val="en-US" w:eastAsia="zh-CN"/>
        </w:rPr>
        <w:t>进入项目</w:t>
      </w:r>
      <w:r>
        <w:tab/>
      </w:r>
      <w:r>
        <w:fldChar w:fldCharType="begin"/>
      </w:r>
      <w:r>
        <w:instrText xml:space="preserve"> PAGEREF _Toc4169 \h </w:instrText>
      </w:r>
      <w:r>
        <w:fldChar w:fldCharType="separate"/>
      </w:r>
      <w:r>
        <w:t>19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1"/>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_Toc21543 </w:instrText>
      </w:r>
      <w:r>
        <w:rPr>
          <w:rFonts w:hint="eastAsia" w:ascii="思源宋体 CN ExtraLight" w:hAnsi="思源宋体 CN ExtraLight" w:eastAsia="思源宋体 CN ExtraLight" w:cs="思源宋体 CN ExtraLight"/>
          <w:szCs w:val="20"/>
        </w:rPr>
        <w:fldChar w:fldCharType="separate"/>
      </w:r>
      <w:r>
        <w:rPr>
          <w:rFonts w:hint="eastAsia"/>
          <w:lang w:val="en-US" w:eastAsia="zh-CN"/>
        </w:rPr>
        <w:t>4.1.1.1资审/招标文件下载</w:t>
      </w:r>
      <w:r>
        <w:tab/>
      </w:r>
      <w:r>
        <w:fldChar w:fldCharType="begin"/>
      </w:r>
      <w:r>
        <w:instrText xml:space="preserve"> PAGEREF _Toc21543 \h </w:instrText>
      </w:r>
      <w:r>
        <w:fldChar w:fldCharType="separate"/>
      </w:r>
      <w:r>
        <w:t>21</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_Toc29692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3.1.2、 </w:t>
      </w:r>
      <w:r>
        <w:rPr>
          <w:rFonts w:hint="eastAsia" w:ascii="思源宋体 CN ExtraLight" w:hAnsi="思源宋体 CN ExtraLight" w:eastAsia="思源宋体 CN ExtraLight" w:cs="思源宋体 CN ExtraLight"/>
          <w:lang w:val="en-US" w:eastAsia="zh-CN"/>
        </w:rPr>
        <w:t>查看公告详情</w:t>
      </w:r>
      <w:r>
        <w:tab/>
      </w:r>
      <w:r>
        <w:fldChar w:fldCharType="begin"/>
      </w:r>
      <w:r>
        <w:instrText xml:space="preserve"> PAGEREF _Toc29692 \h </w:instrText>
      </w:r>
      <w:r>
        <w:fldChar w:fldCharType="separate"/>
      </w:r>
      <w:r>
        <w:t>23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_Toc31390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3.1.3、 </w:t>
      </w:r>
      <w:r>
        <w:rPr>
          <w:rFonts w:hint="eastAsia" w:ascii="思源宋体 CN ExtraLight" w:hAnsi="思源宋体 CN ExtraLight" w:cs="思源宋体 CN ExtraLight"/>
          <w:lang w:val="en-US" w:eastAsia="zh-CN"/>
        </w:rPr>
        <w:t>点击收藏</w:t>
      </w:r>
      <w:r>
        <w:tab/>
      </w:r>
      <w:r>
        <w:fldChar w:fldCharType="begin"/>
      </w:r>
      <w:r>
        <w:instrText xml:space="preserve"> PAGEREF _Toc31390 \h </w:instrText>
      </w:r>
      <w:r>
        <w:fldChar w:fldCharType="separate"/>
      </w:r>
      <w:r>
        <w:t>23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2"/>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_Toc31491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3.2、 </w:t>
      </w:r>
      <w:r>
        <w:rPr>
          <w:rFonts w:hint="eastAsia" w:ascii="思源宋体 CN ExtraLight" w:hAnsi="思源宋体 CN ExtraLight" w:eastAsia="思源宋体 CN ExtraLight" w:cs="思源宋体 CN ExtraLight"/>
          <w:lang w:val="en-US" w:eastAsia="zh-CN"/>
        </w:rPr>
        <w:t>我的项目</w:t>
      </w:r>
      <w:r>
        <w:tab/>
      </w:r>
      <w:r>
        <w:fldChar w:fldCharType="begin"/>
      </w:r>
      <w:r>
        <w:instrText xml:space="preserve"> PAGEREF _Toc31491 \h </w:instrText>
      </w:r>
      <w:r>
        <w:fldChar w:fldCharType="separate"/>
      </w:r>
      <w:r>
        <w:t>24</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_Toc10469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 </w:t>
      </w:r>
      <w:r>
        <w:rPr>
          <w:rFonts w:hint="eastAsia" w:ascii="思源宋体 CN ExtraLight" w:hAnsi="思源宋体 CN ExtraLight" w:eastAsia="思源宋体 CN ExtraLight" w:cs="思源宋体 CN ExtraLight"/>
          <w:lang w:val="en-US" w:eastAsia="zh-CN"/>
        </w:rPr>
        <w:t>资审文件领取</w:t>
      </w:r>
      <w:r>
        <w:tab/>
      </w:r>
      <w:r>
        <w:fldChar w:fldCharType="begin"/>
      </w:r>
      <w:r>
        <w:instrText xml:space="preserve"> PAGEREF _Toc10469 \h </w:instrText>
      </w:r>
      <w:r>
        <w:fldChar w:fldCharType="separate"/>
      </w:r>
      <w:r>
        <w:t>24</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_Toc3643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3.2.2、 </w:t>
      </w:r>
      <w:r>
        <w:rPr>
          <w:rFonts w:hint="eastAsia" w:ascii="思源宋体 CN ExtraLight" w:hAnsi="思源宋体 CN ExtraLight" w:eastAsia="思源宋体 CN ExtraLight" w:cs="思源宋体 CN ExtraLight"/>
        </w:rPr>
        <w:t>资审澄清文件领取</w:t>
      </w:r>
      <w:r>
        <w:tab/>
      </w:r>
      <w:r>
        <w:fldChar w:fldCharType="begin"/>
      </w:r>
      <w:r>
        <w:instrText xml:space="preserve"> PAGEREF _Toc3643 \h </w:instrText>
      </w:r>
      <w:r>
        <w:fldChar w:fldCharType="separate"/>
      </w:r>
      <w:r>
        <w:t>26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_Toc23732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3.2.3、 </w:t>
      </w:r>
      <w:r>
        <w:rPr>
          <w:rFonts w:hint="eastAsia" w:ascii="思源宋体 CN ExtraLight" w:hAnsi="思源宋体 CN ExtraLight" w:eastAsia="思源宋体 CN ExtraLight" w:cs="思源宋体 CN ExtraLight"/>
        </w:rPr>
        <w:t>上传资审文件</w:t>
      </w:r>
      <w:r>
        <w:tab/>
      </w:r>
      <w:r>
        <w:fldChar w:fldCharType="begin"/>
      </w:r>
      <w:r>
        <w:instrText xml:space="preserve"> PAGEREF _Toc23732 \h </w:instrText>
      </w:r>
      <w:r>
        <w:fldChar w:fldCharType="separate"/>
      </w:r>
      <w:r>
        <w:t>29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_Toc21382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3.2.4、 </w:t>
      </w:r>
      <w:r>
        <w:rPr>
          <w:rFonts w:hint="eastAsia" w:ascii="思源宋体 CN ExtraLight" w:hAnsi="思源宋体 CN ExtraLight" w:eastAsia="思源宋体 CN ExtraLight" w:cs="思源宋体 CN ExtraLight"/>
        </w:rPr>
        <w:t>邀请书确认</w:t>
      </w:r>
      <w:r>
        <w:tab/>
      </w:r>
      <w:r>
        <w:fldChar w:fldCharType="begin"/>
      </w:r>
      <w:r>
        <w:instrText xml:space="preserve"> PAGEREF _Toc21382 \h </w:instrText>
      </w:r>
      <w:r>
        <w:fldChar w:fldCharType="separate"/>
      </w:r>
      <w:r>
        <w:t>31</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_Toc28490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3.2.5、 </w:t>
      </w:r>
      <w:r>
        <w:rPr>
          <w:rFonts w:hint="eastAsia" w:ascii="思源宋体 CN ExtraLight" w:hAnsi="思源宋体 CN ExtraLight" w:eastAsia="思源宋体 CN ExtraLight" w:cs="思源宋体 CN ExtraLight"/>
        </w:rPr>
        <w:t>资审结果通知书</w:t>
      </w:r>
      <w:r>
        <w:tab/>
      </w:r>
      <w:r>
        <w:fldChar w:fldCharType="begin"/>
      </w:r>
      <w:r>
        <w:instrText xml:space="preserve"> PAGEREF _Toc28490 \h </w:instrText>
      </w:r>
      <w:r>
        <w:fldChar w:fldCharType="separate"/>
      </w:r>
      <w:r>
        <w:t>34</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_Toc26244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3.2.6、 </w:t>
      </w:r>
      <w:r>
        <w:rPr>
          <w:rFonts w:hint="eastAsia" w:ascii="思源宋体 CN ExtraLight" w:hAnsi="思源宋体 CN ExtraLight" w:eastAsia="思源宋体 CN ExtraLight" w:cs="思源宋体 CN ExtraLight"/>
        </w:rPr>
        <w:t>招标文件领取</w:t>
      </w:r>
      <w:r>
        <w:tab/>
      </w:r>
      <w:r>
        <w:fldChar w:fldCharType="begin"/>
      </w:r>
      <w:r>
        <w:instrText xml:space="preserve"> PAGEREF _Toc26244 \h </w:instrText>
      </w:r>
      <w:r>
        <w:fldChar w:fldCharType="separate"/>
      </w:r>
      <w:r>
        <w:t>36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_Toc32696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3.2.7、 </w:t>
      </w:r>
      <w:r>
        <w:rPr>
          <w:rFonts w:hint="eastAsia" w:ascii="思源宋体 CN ExtraLight" w:hAnsi="思源宋体 CN ExtraLight" w:eastAsia="思源宋体 CN ExtraLight" w:cs="思源宋体 CN ExtraLight"/>
        </w:rPr>
        <w:t>答疑澄清文件领取</w:t>
      </w:r>
      <w:r>
        <w:tab/>
      </w:r>
      <w:r>
        <w:fldChar w:fldCharType="begin"/>
      </w:r>
      <w:r>
        <w:instrText xml:space="preserve"> PAGEREF _Toc32696 \h </w:instrText>
      </w:r>
      <w:r>
        <w:fldChar w:fldCharType="separate"/>
      </w:r>
      <w:r>
        <w:t>40</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_Toc23590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3.2.8、 </w:t>
      </w:r>
      <w:r>
        <w:rPr>
          <w:rFonts w:hint="eastAsia" w:ascii="思源宋体 CN ExtraLight" w:hAnsi="思源宋体 CN ExtraLight" w:eastAsia="思源宋体 CN ExtraLight" w:cs="思源宋体 CN ExtraLight"/>
        </w:rPr>
        <w:t>控制价文件领取</w:t>
      </w:r>
      <w:r>
        <w:tab/>
      </w:r>
      <w:r>
        <w:fldChar w:fldCharType="begin"/>
      </w:r>
      <w:r>
        <w:instrText xml:space="preserve"> PAGEREF _Toc23590 \h </w:instrText>
      </w:r>
      <w:r>
        <w:fldChar w:fldCharType="separate"/>
      </w:r>
      <w:r>
        <w:t>43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_Toc8362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3.2.9、 </w:t>
      </w:r>
      <w:r>
        <w:rPr>
          <w:rFonts w:hint="eastAsia" w:ascii="思源宋体 CN ExtraLight" w:hAnsi="思源宋体 CN ExtraLight" w:cs="思源宋体 CN ExtraLight"/>
          <w:lang w:val="en-US" w:eastAsia="zh-CN"/>
        </w:rPr>
        <w:t>保证金查询</w:t>
      </w:r>
      <w:r>
        <w:tab/>
      </w:r>
      <w:r>
        <w:fldChar w:fldCharType="begin"/>
      </w:r>
      <w:r>
        <w:instrText xml:space="preserve"> PAGEREF _Toc8362 \h </w:instrText>
      </w:r>
      <w:r>
        <w:fldChar w:fldCharType="separate"/>
      </w:r>
      <w:r>
        <w:t>45</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_Toc4071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3.2.10、 </w:t>
      </w:r>
      <w:r>
        <w:rPr>
          <w:rFonts w:hint="eastAsia" w:ascii="思源宋体 CN ExtraLight" w:hAnsi="思源宋体 CN ExtraLight" w:eastAsia="思源宋体 CN ExtraLight" w:cs="思源宋体 CN ExtraLight"/>
        </w:rPr>
        <w:t>上传投标文件</w:t>
      </w:r>
      <w:r>
        <w:tab/>
      </w:r>
      <w:r>
        <w:fldChar w:fldCharType="begin"/>
      </w:r>
      <w:r>
        <w:instrText xml:space="preserve"> PAGEREF _Toc4071 \h </w:instrText>
      </w:r>
      <w:r>
        <w:fldChar w:fldCharType="separate"/>
      </w:r>
      <w:r>
        <w:t>46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_Toc27970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3.2.11、 </w:t>
      </w:r>
      <w:r>
        <w:rPr>
          <w:rFonts w:hint="eastAsia" w:ascii="思源宋体 CN ExtraLight" w:hAnsi="思源宋体 CN ExtraLight" w:eastAsia="思源宋体 CN ExtraLight" w:cs="思源宋体 CN ExtraLight"/>
        </w:rPr>
        <w:t>开标签到解密</w:t>
      </w:r>
      <w:r>
        <w:tab/>
      </w:r>
      <w:r>
        <w:fldChar w:fldCharType="begin"/>
      </w:r>
      <w:r>
        <w:instrText xml:space="preserve"> PAGEREF _Toc27970 \h </w:instrText>
      </w:r>
      <w:r>
        <w:fldChar w:fldCharType="separate"/>
      </w:r>
      <w:r>
        <w:t>50</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_Toc28584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3.2.12、 </w:t>
      </w:r>
      <w:r>
        <w:rPr>
          <w:rFonts w:hint="eastAsia" w:ascii="思源宋体 CN ExtraLight" w:hAnsi="思源宋体 CN ExtraLight" w:eastAsia="思源宋体 CN ExtraLight" w:cs="思源宋体 CN ExtraLight"/>
        </w:rPr>
        <w:t>评标澄清回复</w:t>
      </w:r>
      <w:r>
        <w:tab/>
      </w:r>
      <w:r>
        <w:fldChar w:fldCharType="begin"/>
      </w:r>
      <w:r>
        <w:instrText xml:space="preserve"> PAGEREF _Toc28584 \h </w:instrText>
      </w:r>
      <w:r>
        <w:fldChar w:fldCharType="separate"/>
      </w:r>
      <w:r>
        <w:t>52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_Toc1539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3.2.13、 </w:t>
      </w:r>
      <w:r>
        <w:rPr>
          <w:rFonts w:hint="eastAsia" w:ascii="思源宋体 CN ExtraLight" w:hAnsi="思源宋体 CN ExtraLight" w:eastAsia="思源宋体 CN ExtraLight" w:cs="思源宋体 CN ExtraLight"/>
          <w:lang w:val="en-US" w:eastAsia="zh-CN"/>
        </w:rPr>
        <w:t>查看踏勘记录</w:t>
      </w:r>
      <w:r>
        <w:tab/>
      </w:r>
      <w:r>
        <w:fldChar w:fldCharType="begin"/>
      </w:r>
      <w:r>
        <w:instrText xml:space="preserve"> PAGEREF _Toc1539 \h </w:instrText>
      </w:r>
      <w:r>
        <w:fldChar w:fldCharType="separate"/>
      </w:r>
      <w:r>
        <w:t>53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_Toc25469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3.2.14、 </w:t>
      </w:r>
      <w:r>
        <w:rPr>
          <w:rFonts w:hint="eastAsia" w:ascii="思源宋体 CN ExtraLight" w:hAnsi="思源宋体 CN ExtraLight" w:eastAsia="思源宋体 CN ExtraLight" w:cs="思源宋体 CN ExtraLight"/>
        </w:rPr>
        <w:t>结果通知书</w:t>
      </w:r>
      <w:r>
        <w:rPr>
          <w:rFonts w:hint="eastAsia" w:ascii="思源宋体 CN ExtraLight" w:hAnsi="思源宋体 CN ExtraLight" w:eastAsia="思源宋体 CN ExtraLight" w:cs="思源宋体 CN ExtraLight"/>
          <w:lang w:val="en-US" w:eastAsia="zh-CN"/>
        </w:rPr>
        <w:t>查看</w:t>
      </w:r>
      <w:r>
        <w:tab/>
      </w:r>
      <w:r>
        <w:fldChar w:fldCharType="begin"/>
      </w:r>
      <w:r>
        <w:instrText xml:space="preserve"> PAGEREF _Toc25469 \h </w:instrText>
      </w:r>
      <w:r>
        <w:fldChar w:fldCharType="separate"/>
      </w:r>
      <w:r>
        <w:t>54</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_Toc15838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3.2.15、 </w:t>
      </w:r>
      <w:r>
        <w:rPr>
          <w:rFonts w:hint="eastAsia" w:ascii="思源宋体 CN ExtraLight" w:hAnsi="思源宋体 CN ExtraLight" w:cs="思源宋体 CN ExtraLight"/>
          <w:lang w:val="en-US" w:eastAsia="zh-CN"/>
        </w:rPr>
        <w:t>提问</w:t>
      </w:r>
      <w:r>
        <w:tab/>
      </w:r>
      <w:r>
        <w:fldChar w:fldCharType="begin"/>
      </w:r>
      <w:r>
        <w:instrText xml:space="preserve"> PAGEREF _Toc15838 \h </w:instrText>
      </w:r>
      <w:r>
        <w:fldChar w:fldCharType="separate"/>
      </w:r>
      <w:r>
        <w:t>54</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_Toc6394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3.2.16、 </w:t>
      </w:r>
      <w:r>
        <w:rPr>
          <w:rFonts w:hint="eastAsia" w:ascii="思源宋体 CN ExtraLight" w:hAnsi="思源宋体 CN ExtraLight" w:eastAsia="思源宋体 CN ExtraLight" w:cs="思源宋体 CN ExtraLight"/>
        </w:rPr>
        <w:t>异议</w:t>
      </w:r>
      <w:r>
        <w:tab/>
      </w:r>
      <w:r>
        <w:fldChar w:fldCharType="begin"/>
      </w:r>
      <w:r>
        <w:instrText xml:space="preserve"> PAGEREF _Toc6394 \h </w:instrText>
      </w:r>
      <w:r>
        <w:fldChar w:fldCharType="separate"/>
      </w:r>
      <w:r>
        <w:t>56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_Toc16607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3.2.17、 </w:t>
      </w:r>
      <w:r>
        <w:rPr>
          <w:rFonts w:hint="eastAsia" w:ascii="思源宋体 CN ExtraLight" w:hAnsi="思源宋体 CN ExtraLight" w:eastAsia="思源宋体 CN ExtraLight" w:cs="思源宋体 CN ExtraLight"/>
        </w:rPr>
        <w:t>投诉</w:t>
      </w:r>
      <w:r>
        <w:tab/>
      </w:r>
      <w:r>
        <w:fldChar w:fldCharType="begin"/>
      </w:r>
      <w:r>
        <w:instrText xml:space="preserve"> PAGEREF _Toc16607 \h </w:instrText>
      </w:r>
      <w:r>
        <w:fldChar w:fldCharType="separate"/>
      </w:r>
      <w:r>
        <w:t>60</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12"/>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_Toc30133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3.3、 </w:t>
      </w:r>
      <w:r>
        <w:rPr>
          <w:rFonts w:hint="eastAsia" w:ascii="思源宋体 CN ExtraLight" w:hAnsi="思源宋体 CN ExtraLight" w:cs="思源宋体 CN ExtraLight"/>
          <w:lang w:val="en-US" w:eastAsia="zh-CN"/>
        </w:rPr>
        <w:t>我的中标</w:t>
      </w:r>
      <w:r>
        <w:tab/>
      </w:r>
      <w:r>
        <w:fldChar w:fldCharType="begin"/>
      </w:r>
      <w:r>
        <w:instrText xml:space="preserve"> PAGEREF _Toc30133 \h </w:instrText>
      </w:r>
      <w:r>
        <w:fldChar w:fldCharType="separate"/>
      </w:r>
      <w:r>
        <w:t>63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_Toc2319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3.3.1、 </w:t>
      </w:r>
      <w:r>
        <w:rPr>
          <w:rFonts w:hint="eastAsia" w:ascii="思源宋体 CN ExtraLight" w:hAnsi="思源宋体 CN ExtraLight" w:eastAsia="思源宋体 CN ExtraLight" w:cs="思源宋体 CN ExtraLight"/>
        </w:rPr>
        <w:t>中标通知书</w:t>
      </w:r>
      <w:r>
        <w:rPr>
          <w:rFonts w:hint="eastAsia" w:ascii="思源宋体 CN ExtraLight" w:hAnsi="思源宋体 CN ExtraLight" w:eastAsia="思源宋体 CN ExtraLight" w:cs="思源宋体 CN ExtraLight"/>
          <w:lang w:val="en-US" w:eastAsia="zh-CN"/>
        </w:rPr>
        <w:t>查看</w:t>
      </w:r>
      <w:r>
        <w:tab/>
      </w:r>
      <w:r>
        <w:fldChar w:fldCharType="begin"/>
      </w:r>
      <w:r>
        <w:instrText xml:space="preserve"> PAGEREF _Toc2319 \h </w:instrText>
      </w:r>
      <w:r>
        <w:fldChar w:fldCharType="separate"/>
      </w:r>
      <w:r>
        <w:t>63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_Toc21281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3.3.2、 </w:t>
      </w:r>
      <w:r>
        <w:rPr>
          <w:rFonts w:hint="eastAsia" w:ascii="思源宋体 CN ExtraLight" w:hAnsi="思源宋体 CN ExtraLight" w:eastAsia="思源宋体 CN ExtraLight" w:cs="思源宋体 CN ExtraLight"/>
        </w:rPr>
        <w:t>合同签署</w:t>
      </w:r>
      <w:r>
        <w:tab/>
      </w:r>
      <w:r>
        <w:fldChar w:fldCharType="begin"/>
      </w:r>
      <w:r>
        <w:instrText xml:space="preserve"> PAGEREF _Toc21281 \h </w:instrText>
      </w:r>
      <w:r>
        <w:fldChar w:fldCharType="separate"/>
      </w:r>
      <w:r>
        <w:t>65</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_Toc23420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3.3.3、 </w:t>
      </w:r>
      <w:r>
        <w:rPr>
          <w:rFonts w:hint="eastAsia" w:ascii="思源宋体 CN ExtraLight" w:hAnsi="思源宋体 CN ExtraLight" w:eastAsia="思源宋体 CN ExtraLight" w:cs="思源宋体 CN ExtraLight"/>
        </w:rPr>
        <w:t>履约情况录入</w:t>
      </w:r>
      <w:r>
        <w:tab/>
      </w:r>
      <w:r>
        <w:fldChar w:fldCharType="begin"/>
      </w:r>
      <w:r>
        <w:instrText xml:space="preserve"> PAGEREF _Toc23420 \h </w:instrText>
      </w:r>
      <w:r>
        <w:fldChar w:fldCharType="separate"/>
      </w:r>
      <w:r>
        <w:t>67</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_Toc30185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3.3.4、 </w:t>
      </w:r>
      <w:r>
        <w:rPr>
          <w:rFonts w:hint="eastAsia" w:ascii="思源宋体 CN ExtraLight" w:hAnsi="思源宋体 CN ExtraLight" w:eastAsia="思源宋体 CN ExtraLight" w:cs="思源宋体 CN ExtraLight"/>
        </w:rPr>
        <w:t>销号停工申请</w:t>
      </w:r>
      <w:r>
        <w:tab/>
      </w:r>
      <w:r>
        <w:fldChar w:fldCharType="begin"/>
      </w:r>
      <w:r>
        <w:instrText xml:space="preserve"> PAGEREF _Toc30185 \h </w:instrText>
      </w:r>
      <w:r>
        <w:fldChar w:fldCharType="separate"/>
      </w:r>
      <w:r>
        <w:t>69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7"/>
        <w:tabs>
          <w:tab w:val="right" w:leader="dot" w:pos="8266"/>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_Toc5780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3.3.5、 </w:t>
      </w:r>
      <w:r>
        <w:rPr>
          <w:rFonts w:hint="eastAsia" w:ascii="思源宋体 CN ExtraLight" w:hAnsi="思源宋体 CN ExtraLight" w:eastAsia="思源宋体 CN ExtraLight" w:cs="思源宋体 CN ExtraLight"/>
        </w:rPr>
        <w:t>履约情况查看</w:t>
      </w:r>
      <w:r>
        <w:tab/>
      </w:r>
      <w:r>
        <w:fldChar w:fldCharType="begin"/>
      </w:r>
      <w:r>
        <w:instrText xml:space="preserve"> PAGEREF _Toc5780 \h </w:instrText>
      </w:r>
      <w:r>
        <w:fldChar w:fldCharType="separate"/>
      </w:r>
      <w:r>
        <w:t>70</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pStyle w:val="28"/>
        <w:spacing w:line="240" w:lineRule="auto"/>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br w:type="page"/>
      </w: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0" w:name="_Toc404243487"/>
      <w:bookmarkStart w:id="1" w:name="_Toc15895"/>
      <w:bookmarkStart w:id="2" w:name="_Toc346701609"/>
      <w:bookmarkStart w:id="3" w:name="_Toc346183627"/>
      <w:bookmarkStart w:id="4" w:name="_Toc404764406"/>
      <w:bookmarkStart w:id="5" w:name="_Toc404765182"/>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系统前期准备</w:t>
      </w:r>
      <w:bookmarkEnd w:id="0"/>
      <w:bookmarkEnd w:id="1"/>
      <w:bookmarkEnd w:id="2"/>
      <w:bookmarkEnd w:id="3"/>
      <w:bookmarkEnd w:id="4"/>
      <w:bookmarkEnd w:id="5"/>
    </w:p>
    <w:p>
      <w:pPr>
        <w:pStyle w:val="3"/>
        <w:rPr>
          <w:rFonts w:hint="eastAsia" w:ascii="思源宋体 CN ExtraLight" w:hAnsi="思源宋体 CN ExtraLight" w:eastAsia="思源宋体 CN ExtraLight" w:cs="思源宋体 CN ExtraLight"/>
        </w:rPr>
      </w:pPr>
      <w:bookmarkStart w:id="6" w:name="_Toc475978915"/>
      <w:bookmarkStart w:id="7" w:name="_Toc24901"/>
      <w:bookmarkStart w:id="8" w:name="_Toc23676"/>
      <w:bookmarkStart w:id="9" w:name="_Toc20784"/>
      <w:bookmarkStart w:id="10" w:name="_Toc16057"/>
      <w:r>
        <w:rPr>
          <w:rFonts w:hint="eastAsia" w:ascii="思源宋体 CN ExtraLight" w:hAnsi="思源宋体 CN ExtraLight" w:eastAsia="思源宋体 CN ExtraLight" w:cs="思源宋体 CN ExtraLight"/>
        </w:rPr>
        <w:t>驱动安装说明</w:t>
      </w:r>
      <w:bookmarkEnd w:id="6"/>
      <w:bookmarkEnd w:id="7"/>
      <w:bookmarkEnd w:id="8"/>
      <w:bookmarkEnd w:id="9"/>
      <w:bookmarkEnd w:id="10"/>
    </w:p>
    <w:p>
      <w:pPr>
        <w:pStyle w:val="4"/>
        <w:bidi w:val="0"/>
        <w:rPr>
          <w:rFonts w:hint="eastAsia"/>
        </w:rPr>
      </w:pPr>
      <w:bookmarkStart w:id="11" w:name="_Toc15850"/>
      <w:bookmarkStart w:id="12" w:name="_Toc26364"/>
      <w:bookmarkStart w:id="13" w:name="_Toc475978916"/>
      <w:bookmarkStart w:id="14" w:name="_Toc18127"/>
      <w:bookmarkStart w:id="15" w:name="_Toc16160"/>
      <w:r>
        <w:rPr>
          <w:rFonts w:hint="eastAsia"/>
        </w:rPr>
        <w:t>安装驱动程序</w:t>
      </w:r>
      <w:bookmarkEnd w:id="11"/>
      <w:bookmarkEnd w:id="12"/>
      <w:bookmarkEnd w:id="13"/>
      <w:bookmarkEnd w:id="14"/>
      <w:bookmarkEnd w:id="15"/>
    </w:p>
    <w:p>
      <w:pPr>
        <w:pStyle w:val="33"/>
        <w:keepNext w:val="0"/>
        <w:keepLines w:val="0"/>
        <w:pageBreakBefore w:val="0"/>
        <w:widowControl w:val="0"/>
        <w:numPr>
          <w:ilvl w:val="0"/>
          <w:numId w:val="2"/>
        </w:numPr>
        <w:kinsoku/>
        <w:wordWrap/>
        <w:overflowPunct/>
        <w:topLinePunct w:val="0"/>
        <w:autoSpaceDE/>
        <w:autoSpaceDN/>
        <w:bidi w:val="0"/>
        <w:adjustRightInd/>
        <w:snapToGrid/>
        <w:spacing w:line="360" w:lineRule="auto"/>
        <w:ind w:leftChars="0"/>
        <w:jc w:val="left"/>
        <w:textAlignment w:val="auto"/>
        <w:outlineLvl w:val="9"/>
        <w:rPr>
          <w:rFonts w:hint="eastAsia"/>
          <w:lang w:val="en-US" w:eastAsia="zh-CN"/>
        </w:rPr>
      </w:pPr>
      <w:r>
        <w:rPr>
          <w:rFonts w:hint="eastAsia"/>
          <w:lang w:val="en-US" w:eastAsia="zh-CN"/>
        </w:rPr>
        <w:t>右击</w:t>
      </w:r>
      <w:r>
        <w:drawing>
          <wp:inline distT="0" distB="0" distL="114300" distR="114300">
            <wp:extent cx="2095500" cy="228600"/>
            <wp:effectExtent l="0" t="0" r="0" b="0"/>
            <wp:docPr id="2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
                    <pic:cNvPicPr>
                      <a:picLocks noChangeAspect="1"/>
                    </pic:cNvPicPr>
                  </pic:nvPicPr>
                  <pic:blipFill>
                    <a:blip r:embed="rId17"/>
                    <a:stretch>
                      <a:fillRect/>
                    </a:stretch>
                  </pic:blipFill>
                  <pic:spPr>
                    <a:xfrm>
                      <a:off x="0" y="0"/>
                      <a:ext cx="2095500" cy="228600"/>
                    </a:xfrm>
                    <a:prstGeom prst="rect">
                      <a:avLst/>
                    </a:prstGeom>
                    <a:noFill/>
                    <a:ln>
                      <a:noFill/>
                    </a:ln>
                  </pic:spPr>
                </pic:pic>
              </a:graphicData>
            </a:graphic>
          </wp:inline>
        </w:drawing>
      </w:r>
      <w:r>
        <w:rPr>
          <w:rFonts w:hint="eastAsia"/>
          <w:lang w:val="en-US" w:eastAsia="zh-CN"/>
        </w:rPr>
        <w:t>安装程序，点击选择“以管理员身份运行”，进入安装页面。如下图：</w:t>
      </w:r>
    </w:p>
    <w:p>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pPr>
      <w:r>
        <w:drawing>
          <wp:inline distT="0" distB="0" distL="114300" distR="114300">
            <wp:extent cx="5274945" cy="3956050"/>
            <wp:effectExtent l="0" t="0" r="8255" b="635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18"/>
                    <a:stretch>
                      <a:fillRect/>
                    </a:stretch>
                  </pic:blipFill>
                  <pic:spPr>
                    <a:xfrm>
                      <a:off x="0" y="0"/>
                      <a:ext cx="5274945" cy="3956050"/>
                    </a:xfrm>
                    <a:prstGeom prst="rect">
                      <a:avLst/>
                    </a:prstGeom>
                    <a:noFill/>
                    <a:ln>
                      <a:noFill/>
                    </a:ln>
                  </pic:spPr>
                </pic:pic>
              </a:graphicData>
            </a:graphic>
          </wp:inline>
        </w:drawing>
      </w:r>
    </w:p>
    <w:p>
      <w:pPr>
        <w:spacing w:line="360" w:lineRule="auto"/>
        <w:ind w:firstLine="420" w:firstLineChars="200"/>
        <w:jc w:val="left"/>
        <w:rPr>
          <w:rFonts w:hint="eastAsia"/>
          <w:lang w:val="en-US" w:eastAsia="zh-CN"/>
        </w:rPr>
      </w:pPr>
      <w:r>
        <w:rPr>
          <w:rFonts w:hint="eastAsia" w:ascii="思源宋体 CN ExtraLight" w:hAnsi="思源宋体 CN ExtraLight" w:eastAsia="思源宋体 CN ExtraLight" w:cs="思源宋体 CN ExtraLight"/>
        </w:rPr>
        <w:t>注：在安装驱动之前，请确保所有浏览器均已关闭。</w:t>
      </w:r>
    </w:p>
    <w:p>
      <w:pPr>
        <w:pStyle w:val="33"/>
        <w:keepNext w:val="0"/>
        <w:keepLines w:val="0"/>
        <w:pageBreakBefore w:val="0"/>
        <w:widowControl w:val="0"/>
        <w:numPr>
          <w:ilvl w:val="0"/>
          <w:numId w:val="2"/>
        </w:numPr>
        <w:kinsoku/>
        <w:wordWrap/>
        <w:overflowPunct/>
        <w:topLinePunct w:val="0"/>
        <w:autoSpaceDE/>
        <w:autoSpaceDN/>
        <w:bidi w:val="0"/>
        <w:adjustRightInd/>
        <w:snapToGrid/>
        <w:spacing w:line="360" w:lineRule="auto"/>
        <w:ind w:leftChars="0"/>
        <w:jc w:val="left"/>
        <w:textAlignment w:val="auto"/>
        <w:outlineLvl w:val="9"/>
        <w:rPr>
          <w:rFonts w:hint="eastAsia"/>
          <w:lang w:val="en-US" w:eastAsia="zh-CN"/>
        </w:rPr>
      </w:pPr>
      <w:r>
        <w:rPr>
          <w:rFonts w:hint="eastAsia"/>
          <w:lang w:val="en-US" w:eastAsia="zh-CN"/>
        </w:rPr>
        <w:t>勾选“软件许可协议”复选框，点击“自定义安装”，打开安装位置选择页面，可选择软件需要安装的目录。如下图：</w:t>
      </w:r>
    </w:p>
    <w:p>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pPr>
    </w:p>
    <w:p>
      <w:pPr>
        <w:spacing w:line="360" w:lineRule="auto"/>
        <w:ind w:firstLine="420" w:firstLineChars="200"/>
        <w:jc w:val="left"/>
        <w:rPr>
          <w:rFonts w:hint="eastAsia"/>
          <w:lang w:val="en-US" w:eastAsia="zh-CN"/>
        </w:rPr>
      </w:pPr>
      <w:r>
        <w:rPr>
          <w:rFonts w:hint="eastAsia" w:ascii="思源宋体 CN ExtraLight" w:hAnsi="思源宋体 CN ExtraLight" w:eastAsia="思源宋体 CN ExtraLight" w:cs="思源宋体 CN ExtraLight"/>
        </w:rPr>
        <w:t>如果不点击“自定义安装”，点击“快速安装”按钮，则直接开始安装驱动，安装位置默认。</w:t>
      </w:r>
    </w:p>
    <w:p>
      <w:pPr>
        <w:pStyle w:val="33"/>
        <w:keepNext w:val="0"/>
        <w:keepLines w:val="0"/>
        <w:pageBreakBefore w:val="0"/>
        <w:widowControl w:val="0"/>
        <w:numPr>
          <w:ilvl w:val="0"/>
          <w:numId w:val="2"/>
        </w:numPr>
        <w:kinsoku/>
        <w:wordWrap/>
        <w:overflowPunct/>
        <w:topLinePunct w:val="0"/>
        <w:autoSpaceDE/>
        <w:autoSpaceDN/>
        <w:bidi w:val="0"/>
        <w:adjustRightInd/>
        <w:snapToGrid/>
        <w:spacing w:line="360" w:lineRule="auto"/>
        <w:ind w:leftChars="0"/>
        <w:jc w:val="left"/>
        <w:textAlignment w:val="auto"/>
        <w:outlineLvl w:val="9"/>
        <w:rPr>
          <w:rFonts w:hint="eastAsia"/>
          <w:lang w:val="en-US" w:eastAsia="zh-CN"/>
        </w:rPr>
      </w:pPr>
      <w:r>
        <w:rPr>
          <w:rFonts w:hint="eastAsia" w:ascii="思源宋体 CN ExtraLight" w:hAnsi="思源宋体 CN ExtraLight" w:eastAsia="思源宋体 CN ExtraLight" w:cs="思源宋体 CN ExtraLight"/>
        </w:rPr>
        <w:t>选择需要安装的目录，点击“立即安装”按钮，开始安装驱动。</w:t>
      </w:r>
      <w:r>
        <w:rPr>
          <w:rFonts w:hint="eastAsia" w:ascii="思源宋体 CN ExtraLight" w:hAnsi="思源宋体 CN ExtraLight" w:cs="思源宋体 CN ExtraLight"/>
          <w:lang w:val="en-US" w:eastAsia="zh-CN"/>
        </w:rPr>
        <w:t>如下图：</w:t>
      </w:r>
    </w:p>
    <w:p>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lang w:val="en-US" w:eastAsia="zh-CN"/>
        </w:rPr>
      </w:pPr>
      <w:r>
        <w:drawing>
          <wp:inline distT="0" distB="0" distL="114300" distR="114300">
            <wp:extent cx="5274945" cy="3956050"/>
            <wp:effectExtent l="0" t="0" r="8255" b="6350"/>
            <wp:docPr id="2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4"/>
                    <pic:cNvPicPr>
                      <a:picLocks noChangeAspect="1"/>
                    </pic:cNvPicPr>
                  </pic:nvPicPr>
                  <pic:blipFill>
                    <a:blip r:embed="rId19"/>
                    <a:stretch>
                      <a:fillRect/>
                    </a:stretch>
                  </pic:blipFill>
                  <pic:spPr>
                    <a:xfrm>
                      <a:off x="0" y="0"/>
                      <a:ext cx="5274945" cy="3956050"/>
                    </a:xfrm>
                    <a:prstGeom prst="rect">
                      <a:avLst/>
                    </a:prstGeom>
                    <a:noFill/>
                    <a:ln>
                      <a:noFill/>
                    </a:ln>
                  </pic:spPr>
                </pic:pic>
              </a:graphicData>
            </a:graphic>
          </wp:inline>
        </w:drawing>
      </w:r>
    </w:p>
    <w:p>
      <w:pPr>
        <w:pStyle w:val="33"/>
        <w:keepNext w:val="0"/>
        <w:keepLines w:val="0"/>
        <w:pageBreakBefore w:val="0"/>
        <w:widowControl w:val="0"/>
        <w:numPr>
          <w:ilvl w:val="0"/>
          <w:numId w:val="2"/>
        </w:numPr>
        <w:kinsoku/>
        <w:wordWrap/>
        <w:overflowPunct/>
        <w:topLinePunct w:val="0"/>
        <w:autoSpaceDE/>
        <w:autoSpaceDN/>
        <w:bidi w:val="0"/>
        <w:adjustRightInd/>
        <w:snapToGrid/>
        <w:spacing w:line="360" w:lineRule="auto"/>
        <w:ind w:leftChars="0"/>
        <w:jc w:val="left"/>
        <w:textAlignment w:val="auto"/>
        <w:outlineLvl w:val="9"/>
        <w:rPr>
          <w:rFonts w:hint="eastAsia"/>
          <w:lang w:val="en-US" w:eastAsia="zh-CN"/>
        </w:rPr>
      </w:pPr>
      <w:r>
        <w:rPr>
          <w:rFonts w:hint="eastAsia" w:ascii="思源宋体 CN ExtraLight" w:hAnsi="思源宋体 CN ExtraLight" w:eastAsia="思源宋体 CN ExtraLight" w:cs="思源宋体 CN ExtraLight"/>
        </w:rPr>
        <w:t>驱动安装完成后，</w:t>
      </w:r>
      <w:r>
        <w:rPr>
          <w:rFonts w:hint="eastAsia" w:ascii="思源宋体 CN ExtraLight" w:hAnsi="思源宋体 CN ExtraLight" w:cs="思源宋体 CN ExtraLight"/>
          <w:lang w:val="en-US" w:eastAsia="zh-CN"/>
        </w:rPr>
        <w:t>显示安装成功。如下图：</w:t>
      </w:r>
    </w:p>
    <w:p>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lang w:val="en-US" w:eastAsia="zh-CN"/>
        </w:rPr>
      </w:pPr>
      <w:r>
        <w:drawing>
          <wp:inline distT="0" distB="0" distL="114300" distR="114300">
            <wp:extent cx="5274945" cy="3956050"/>
            <wp:effectExtent l="0" t="0" r="8255" b="635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20"/>
                    <a:stretch>
                      <a:fillRect/>
                    </a:stretch>
                  </pic:blipFill>
                  <pic:spPr>
                    <a:xfrm>
                      <a:off x="0" y="0"/>
                      <a:ext cx="5274945" cy="3956050"/>
                    </a:xfrm>
                    <a:prstGeom prst="rect">
                      <a:avLst/>
                    </a:prstGeom>
                    <a:noFill/>
                    <a:ln>
                      <a:noFill/>
                    </a:ln>
                  </pic:spPr>
                </pic:pic>
              </a:graphicData>
            </a:graphic>
          </wp:inline>
        </w:drawing>
      </w:r>
    </w:p>
    <w:p>
      <w:pPr>
        <w:pStyle w:val="28"/>
        <w:ind w:firstLine="0" w:firstLineChars="0"/>
        <w:rPr>
          <w:rFonts w:hint="eastAsia" w:ascii="思源宋体 CN ExtraLight" w:hAnsi="思源宋体 CN ExtraLight" w:eastAsia="思源宋体 CN ExtraLight" w:cs="思源宋体 CN ExtraLight"/>
          <w:b/>
          <w:spacing w:val="4"/>
        </w:rPr>
      </w:pPr>
    </w:p>
    <w:p>
      <w:pPr>
        <w:pStyle w:val="3"/>
        <w:rPr>
          <w:rFonts w:hint="eastAsia" w:ascii="思源宋体 CN ExtraLight" w:hAnsi="思源宋体 CN ExtraLight" w:eastAsia="思源宋体 CN ExtraLight" w:cs="思源宋体 CN ExtraLight"/>
        </w:rPr>
      </w:pPr>
      <w:bookmarkStart w:id="16" w:name="_Toc27622"/>
      <w:bookmarkStart w:id="17" w:name="_Toc13830"/>
      <w:r>
        <w:rPr>
          <w:rFonts w:hint="eastAsia" w:ascii="思源宋体 CN ExtraLight" w:hAnsi="思源宋体 CN ExtraLight" w:cs="思源宋体 CN ExtraLight"/>
          <w:lang w:val="en-US" w:eastAsia="zh-CN"/>
        </w:rPr>
        <w:t>检测工具</w:t>
      </w:r>
      <w:bookmarkEnd w:id="16"/>
      <w:bookmarkEnd w:id="17"/>
    </w:p>
    <w:p>
      <w:pPr>
        <w:pStyle w:val="4"/>
        <w:bidi w:val="0"/>
        <w:rPr>
          <w:rFonts w:hint="eastAsia" w:ascii="思源宋体 CN ExtraLight" w:hAnsi="思源宋体 CN ExtraLight" w:eastAsia="思源宋体 CN ExtraLight" w:cs="思源宋体 CN ExtraLight"/>
        </w:rPr>
      </w:pPr>
      <w:bookmarkStart w:id="18" w:name="_Toc2085"/>
      <w:bookmarkStart w:id="19" w:name="_Toc25855"/>
      <w:bookmarkStart w:id="20" w:name="_Toc475978921"/>
      <w:bookmarkStart w:id="21" w:name="_Toc29134"/>
      <w:bookmarkStart w:id="22" w:name="_Toc16848"/>
      <w:r>
        <w:rPr>
          <w:rFonts w:hint="eastAsia" w:ascii="思源宋体 CN ExtraLight" w:hAnsi="思源宋体 CN ExtraLight" w:eastAsia="思源宋体 CN ExtraLight" w:cs="思源宋体 CN ExtraLight"/>
        </w:rPr>
        <w:t>启动</w:t>
      </w:r>
      <w:bookmarkEnd w:id="18"/>
      <w:bookmarkEnd w:id="19"/>
      <w:bookmarkEnd w:id="20"/>
      <w:r>
        <w:rPr>
          <w:rFonts w:hint="eastAsia" w:ascii="思源宋体 CN ExtraLight" w:hAnsi="思源宋体 CN ExtraLight" w:cs="思源宋体 CN ExtraLight"/>
          <w:lang w:val="en-US" w:eastAsia="zh-CN"/>
        </w:rPr>
        <w:t>检测工具</w:t>
      </w:r>
      <w:bookmarkEnd w:id="21"/>
      <w:bookmarkEnd w:id="22"/>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t>用户可以</w:t>
      </w:r>
      <w:r>
        <w:rPr>
          <w:rFonts w:hint="eastAsia" w:ascii="思源宋体 CN ExtraLight" w:hAnsi="思源宋体 CN ExtraLight" w:cs="思源宋体 CN ExtraLight"/>
          <w:lang w:val="en-US" w:eastAsia="zh-CN"/>
        </w:rPr>
        <w:t>双击</w:t>
      </w:r>
      <w:r>
        <w:rPr>
          <w:rFonts w:hint="eastAsia" w:ascii="思源宋体 CN ExtraLight" w:hAnsi="思源宋体 CN ExtraLight" w:eastAsia="思源宋体 CN ExtraLight" w:cs="思源宋体 CN ExtraLight"/>
        </w:rPr>
        <w:t>桌面上的检测工具图标来</w:t>
      </w:r>
      <w:r>
        <w:rPr>
          <w:rFonts w:hint="eastAsia" w:ascii="思源宋体 CN ExtraLight" w:hAnsi="思源宋体 CN ExtraLight" w:cs="思源宋体 CN ExtraLight"/>
          <w:lang w:val="en-US" w:eastAsia="zh-CN"/>
        </w:rPr>
        <w:t>打开证书助手</w:t>
      </w:r>
      <w:r>
        <w:rPr>
          <w:rFonts w:hint="eastAsia" w:ascii="思源宋体 CN ExtraLight" w:hAnsi="思源宋体 CN ExtraLight" w:eastAsia="思源宋体 CN ExtraLight" w:cs="思源宋体 CN ExtraLight"/>
        </w:rPr>
        <w:t>。</w:t>
      </w:r>
      <w:r>
        <w:rPr>
          <w:rFonts w:hint="eastAsia" w:ascii="思源宋体 CN ExtraLight" w:hAnsi="思源宋体 CN ExtraLight" w:cs="思源宋体 CN ExtraLight"/>
          <w:lang w:val="en-US" w:eastAsia="zh-CN"/>
        </w:rPr>
        <w:t>如下图：</w:t>
      </w:r>
    </w:p>
    <w:p>
      <w:pPr>
        <w:pStyle w:val="28"/>
        <w:ind w:firstLine="0" w:firstLineChars="0"/>
        <w:jc w:val="center"/>
        <w:rPr>
          <w:rFonts w:hint="eastAsia" w:ascii="思源宋体 CN ExtraLight" w:hAnsi="思源宋体 CN ExtraLight" w:eastAsia="思源宋体 CN ExtraLight" w:cs="思源宋体 CN ExtraLight"/>
          <w:b/>
          <w:spacing w:val="4"/>
        </w:rPr>
      </w:pPr>
      <w:r>
        <w:drawing>
          <wp:inline distT="0" distB="0" distL="114300" distR="114300">
            <wp:extent cx="730250" cy="679450"/>
            <wp:effectExtent l="0" t="0" r="6350" b="6350"/>
            <wp:docPr id="2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7"/>
                    <pic:cNvPicPr>
                      <a:picLocks noChangeAspect="1"/>
                    </pic:cNvPicPr>
                  </pic:nvPicPr>
                  <pic:blipFill>
                    <a:blip r:embed="rId21"/>
                    <a:stretch>
                      <a:fillRect/>
                    </a:stretch>
                  </pic:blipFill>
                  <pic:spPr>
                    <a:xfrm>
                      <a:off x="0" y="0"/>
                      <a:ext cx="730250" cy="679450"/>
                    </a:xfrm>
                    <a:prstGeom prst="rect">
                      <a:avLst/>
                    </a:prstGeom>
                    <a:noFill/>
                    <a:ln>
                      <a:noFill/>
                    </a:ln>
                  </pic:spPr>
                </pic:pic>
              </a:graphicData>
            </a:graphic>
          </wp:inline>
        </w:drawing>
      </w:r>
    </w:p>
    <w:p>
      <w:pPr>
        <w:pStyle w:val="28"/>
        <w:ind w:firstLine="0" w:firstLineChars="0"/>
        <w:rPr>
          <w:rFonts w:hint="eastAsia" w:ascii="思源宋体 CN ExtraLight" w:hAnsi="思源宋体 CN ExtraLight" w:eastAsia="思源宋体 CN ExtraLight" w:cs="思源宋体 CN ExtraLight"/>
          <w:b/>
          <w:spacing w:val="4"/>
        </w:rPr>
      </w:pPr>
      <w:r>
        <w:drawing>
          <wp:inline distT="0" distB="0" distL="114300" distR="114300">
            <wp:extent cx="5271770" cy="3325495"/>
            <wp:effectExtent l="0" t="0" r="11430" b="1905"/>
            <wp:docPr id="3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9"/>
                    <pic:cNvPicPr>
                      <a:picLocks noChangeAspect="1"/>
                    </pic:cNvPicPr>
                  </pic:nvPicPr>
                  <pic:blipFill>
                    <a:blip r:embed="rId22"/>
                    <a:stretch>
                      <a:fillRect/>
                    </a:stretch>
                  </pic:blipFill>
                  <pic:spPr>
                    <a:xfrm>
                      <a:off x="0" y="0"/>
                      <a:ext cx="5271770" cy="3325495"/>
                    </a:xfrm>
                    <a:prstGeom prst="rect">
                      <a:avLst/>
                    </a:prstGeom>
                    <a:noFill/>
                    <a:ln>
                      <a:noFill/>
                    </a:ln>
                  </pic:spPr>
                </pic:pic>
              </a:graphicData>
            </a:graphic>
          </wp:inline>
        </w:drawing>
      </w:r>
    </w:p>
    <w:p>
      <w:pPr>
        <w:pStyle w:val="4"/>
        <w:bidi w:val="0"/>
        <w:rPr>
          <w:rFonts w:hint="eastAsia" w:ascii="思源宋体 CN ExtraLight" w:hAnsi="思源宋体 CN ExtraLight" w:eastAsia="思源宋体 CN ExtraLight" w:cs="思源宋体 CN ExtraLight"/>
          <w:b/>
          <w:spacing w:val="4"/>
        </w:rPr>
      </w:pPr>
      <w:bookmarkStart w:id="23" w:name="_Toc15088"/>
      <w:bookmarkStart w:id="24" w:name="_Toc19059"/>
      <w:r>
        <w:rPr>
          <w:rFonts w:hint="eastAsia" w:ascii="思源宋体 CN ExtraLight" w:hAnsi="思源宋体 CN ExtraLight" w:cs="思源宋体 CN ExtraLight"/>
          <w:lang w:val="en-US" w:eastAsia="zh-CN"/>
        </w:rPr>
        <w:t>一键检测</w:t>
      </w:r>
      <w:bookmarkEnd w:id="23"/>
      <w:bookmarkEnd w:id="24"/>
    </w:p>
    <w:p>
      <w:pPr>
        <w:spacing w:line="360" w:lineRule="auto"/>
        <w:ind w:left="0" w:leftChars="0" w:firstLine="420" w:firstLineChars="200"/>
        <w:jc w:val="left"/>
        <w:rPr>
          <w:rFonts w:hint="default" w:eastAsia="思源宋体 CN ExtraLight"/>
          <w:lang w:val="en-US" w:eastAsia="zh-CN"/>
        </w:rPr>
      </w:pPr>
      <w:r>
        <w:rPr>
          <w:rFonts w:hint="eastAsia"/>
          <w:lang w:val="en-US" w:eastAsia="zh-CN"/>
        </w:rPr>
        <w:t>证书助手页面点击“一键检测”模块。如下图：</w:t>
      </w:r>
    </w:p>
    <w:p>
      <w:pPr>
        <w:spacing w:line="360" w:lineRule="auto"/>
        <w:ind w:left="0" w:leftChars="0" w:firstLine="0" w:firstLineChars="0"/>
        <w:jc w:val="center"/>
        <w:rPr>
          <w:rFonts w:hint="eastAsia" w:ascii="思源宋体 CN ExtraLight" w:hAnsi="思源宋体 CN ExtraLight" w:eastAsia="思源宋体 CN ExtraLight" w:cs="思源宋体 CN ExtraLight"/>
        </w:rPr>
      </w:pPr>
      <w:r>
        <w:drawing>
          <wp:inline distT="0" distB="0" distL="114300" distR="114300">
            <wp:extent cx="5271770" cy="3325495"/>
            <wp:effectExtent l="0" t="0" r="11430" b="1905"/>
            <wp:docPr id="3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0"/>
                    <pic:cNvPicPr>
                      <a:picLocks noChangeAspect="1"/>
                    </pic:cNvPicPr>
                  </pic:nvPicPr>
                  <pic:blipFill>
                    <a:blip r:embed="rId23"/>
                    <a:stretch>
                      <a:fillRect/>
                    </a:stretch>
                  </pic:blipFill>
                  <pic:spPr>
                    <a:xfrm>
                      <a:off x="0" y="0"/>
                      <a:ext cx="5271770" cy="332549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该页面主要是</w:t>
      </w:r>
      <w:r>
        <w:rPr>
          <w:rFonts w:hint="eastAsia" w:ascii="思源宋体 CN ExtraLight" w:hAnsi="思源宋体 CN ExtraLight" w:cs="思源宋体 CN ExtraLight"/>
          <w:lang w:val="en-US" w:eastAsia="zh-CN"/>
        </w:rPr>
        <w:t>可对锁进行检测</w:t>
      </w:r>
      <w:r>
        <w:rPr>
          <w:rFonts w:hint="eastAsia" w:ascii="思源宋体 CN ExtraLight" w:hAnsi="思源宋体 CN ExtraLight" w:eastAsia="思源宋体 CN ExtraLight" w:cs="思源宋体 CN ExtraLight"/>
        </w:rPr>
        <w:t>。</w:t>
      </w:r>
    </w:p>
    <w:p>
      <w:pPr>
        <w:spacing w:line="360" w:lineRule="auto"/>
        <w:ind w:firstLine="420"/>
        <w:rPr>
          <w:rFonts w:hint="eastAsia" w:ascii="思源宋体 CN ExtraLight" w:hAnsi="思源宋体 CN ExtraLight" w:cs="思源宋体 CN ExtraLight"/>
          <w:spacing w:val="4"/>
          <w:lang w:val="en-US" w:eastAsia="zh-CN"/>
        </w:rPr>
      </w:pPr>
      <w:r>
        <w:rPr>
          <w:rFonts w:hint="eastAsia" w:ascii="思源宋体 CN ExtraLight" w:hAnsi="思源宋体 CN ExtraLight" w:cs="思源宋体 CN ExtraLight"/>
          <w:spacing w:val="4"/>
          <w:lang w:val="en-US" w:eastAsia="zh-CN"/>
        </w:rPr>
        <w:t>插入CA锁，点击【一键检测】按钮，检测到锁后弹出输入密码提示框，输入CA锁密码后点击【确定】按钮，进入检测页面。如下图：</w:t>
      </w:r>
    </w:p>
    <w:p>
      <w:pPr>
        <w:spacing w:line="360" w:lineRule="auto"/>
        <w:ind w:left="0" w:leftChars="0" w:firstLine="0" w:firstLineChars="0"/>
        <w:rPr>
          <w:rFonts w:hint="eastAsia" w:ascii="思源宋体 CN ExtraLight" w:hAnsi="思源宋体 CN ExtraLight" w:cs="思源宋体 CN ExtraLight"/>
          <w:spacing w:val="4"/>
          <w:lang w:val="en-US" w:eastAsia="zh-CN"/>
        </w:rPr>
      </w:pPr>
      <w:r>
        <w:drawing>
          <wp:inline distT="0" distB="0" distL="114300" distR="114300">
            <wp:extent cx="5271770" cy="3325495"/>
            <wp:effectExtent l="0" t="0" r="11430" b="1905"/>
            <wp:docPr id="3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3"/>
                    <pic:cNvPicPr>
                      <a:picLocks noChangeAspect="1"/>
                    </pic:cNvPicPr>
                  </pic:nvPicPr>
                  <pic:blipFill>
                    <a:blip r:embed="rId24"/>
                    <a:stretch>
                      <a:fillRect/>
                    </a:stretch>
                  </pic:blipFill>
                  <pic:spPr>
                    <a:xfrm>
                      <a:off x="0" y="0"/>
                      <a:ext cx="5271770" cy="3325495"/>
                    </a:xfrm>
                    <a:prstGeom prst="rect">
                      <a:avLst/>
                    </a:prstGeom>
                    <a:noFill/>
                    <a:ln>
                      <a:noFill/>
                    </a:ln>
                  </pic:spPr>
                </pic:pic>
              </a:graphicData>
            </a:graphic>
          </wp:inline>
        </w:drawing>
      </w:r>
    </w:p>
    <w:p>
      <w:pPr>
        <w:spacing w:line="360" w:lineRule="auto"/>
        <w:ind w:left="0" w:leftChars="0" w:firstLine="0" w:firstLineChars="0"/>
        <w:jc w:val="center"/>
      </w:pPr>
    </w:p>
    <w:p>
      <w:pPr>
        <w:spacing w:line="360" w:lineRule="auto"/>
        <w:ind w:left="0" w:leftChars="0" w:firstLine="0" w:firstLineChars="0"/>
        <w:jc w:val="center"/>
      </w:pPr>
      <w:r>
        <w:drawing>
          <wp:inline distT="0" distB="0" distL="114300" distR="114300">
            <wp:extent cx="5271770" cy="3325495"/>
            <wp:effectExtent l="0" t="0" r="11430" b="1905"/>
            <wp:docPr id="3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12"/>
                    <pic:cNvPicPr>
                      <a:picLocks noChangeAspect="1"/>
                    </pic:cNvPicPr>
                  </pic:nvPicPr>
                  <pic:blipFill>
                    <a:blip r:embed="rId25"/>
                    <a:stretch>
                      <a:fillRect/>
                    </a:stretch>
                  </pic:blipFill>
                  <pic:spPr>
                    <a:xfrm>
                      <a:off x="0" y="0"/>
                      <a:ext cx="5271770" cy="3325495"/>
                    </a:xfrm>
                    <a:prstGeom prst="rect">
                      <a:avLst/>
                    </a:prstGeom>
                    <a:noFill/>
                    <a:ln>
                      <a:noFill/>
                    </a:ln>
                  </pic:spPr>
                </pic:pic>
              </a:graphicData>
            </a:graphic>
          </wp:inline>
        </w:drawing>
      </w:r>
    </w:p>
    <w:p>
      <w:pPr>
        <w:spacing w:line="360" w:lineRule="auto"/>
        <w:ind w:left="0" w:leftChars="0" w:firstLine="420" w:firstLineChars="200"/>
        <w:jc w:val="left"/>
        <w:rPr>
          <w:rFonts w:hint="eastAsia"/>
          <w:lang w:val="en-US" w:eastAsia="zh-CN"/>
        </w:rPr>
      </w:pPr>
      <w:r>
        <w:rPr>
          <w:rFonts w:hint="eastAsia"/>
          <w:lang w:val="en-US" w:eastAsia="zh-CN"/>
        </w:rPr>
        <w:t>检测完成后显示检测结果。如下图：</w:t>
      </w:r>
    </w:p>
    <w:p>
      <w:pPr>
        <w:spacing w:line="360" w:lineRule="auto"/>
        <w:ind w:left="0" w:leftChars="0" w:firstLine="0" w:firstLineChars="0"/>
        <w:jc w:val="center"/>
        <w:rPr>
          <w:rFonts w:hint="default"/>
          <w:lang w:val="en-US" w:eastAsia="zh-CN"/>
        </w:rPr>
      </w:pPr>
      <w:r>
        <w:drawing>
          <wp:inline distT="0" distB="0" distL="114300" distR="114300">
            <wp:extent cx="5269865" cy="3325495"/>
            <wp:effectExtent l="0" t="0" r="635" b="1905"/>
            <wp:docPr id="3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5"/>
                    <pic:cNvPicPr>
                      <a:picLocks noChangeAspect="1"/>
                    </pic:cNvPicPr>
                  </pic:nvPicPr>
                  <pic:blipFill>
                    <a:blip r:embed="rId26"/>
                    <a:stretch>
                      <a:fillRect/>
                    </a:stretch>
                  </pic:blipFill>
                  <pic:spPr>
                    <a:xfrm>
                      <a:off x="0" y="0"/>
                      <a:ext cx="5269865" cy="3325495"/>
                    </a:xfrm>
                    <a:prstGeom prst="rect">
                      <a:avLst/>
                    </a:prstGeom>
                    <a:noFill/>
                    <a:ln>
                      <a:noFill/>
                    </a:ln>
                  </pic:spPr>
                </pic:pic>
              </a:graphicData>
            </a:graphic>
          </wp:inline>
        </w:drawing>
      </w:r>
    </w:p>
    <w:p>
      <w:pPr>
        <w:spacing w:line="360" w:lineRule="auto"/>
        <w:rPr>
          <w:rFonts w:hint="default" w:ascii="思源宋体 CN ExtraLight" w:hAnsi="思源宋体 CN ExtraLight" w:cs="思源宋体 CN ExtraLight"/>
          <w:spacing w:val="4"/>
          <w:lang w:val="en-US" w:eastAsia="zh-CN"/>
        </w:rPr>
      </w:pPr>
    </w:p>
    <w:p>
      <w:pPr>
        <w:pStyle w:val="4"/>
        <w:bidi w:val="0"/>
        <w:rPr>
          <w:rFonts w:hint="eastAsia" w:ascii="思源宋体 CN ExtraLight" w:hAnsi="思源宋体 CN ExtraLight" w:eastAsia="思源宋体 CN ExtraLight" w:cs="思源宋体 CN ExtraLight"/>
        </w:rPr>
      </w:pPr>
      <w:bookmarkStart w:id="25" w:name="_Toc9399"/>
      <w:bookmarkStart w:id="26" w:name="_Toc12774"/>
      <w:r>
        <w:rPr>
          <w:rFonts w:hint="eastAsia" w:ascii="思源宋体 CN ExtraLight" w:hAnsi="思源宋体 CN ExtraLight" w:cs="思源宋体 CN ExtraLight"/>
          <w:lang w:val="en-US" w:eastAsia="zh-CN"/>
        </w:rPr>
        <w:t>证书显示</w:t>
      </w:r>
      <w:bookmarkEnd w:id="25"/>
      <w:bookmarkEnd w:id="26"/>
    </w:p>
    <w:p>
      <w:pPr>
        <w:spacing w:line="360" w:lineRule="auto"/>
        <w:ind w:left="0" w:leftChars="0" w:firstLine="420" w:firstLineChars="200"/>
        <w:jc w:val="left"/>
        <w:rPr>
          <w:rFonts w:hint="default" w:eastAsia="思源宋体 CN ExtraLight"/>
          <w:lang w:val="en-US" w:eastAsia="zh-CN"/>
        </w:rPr>
      </w:pPr>
      <w:r>
        <w:rPr>
          <w:rFonts w:hint="eastAsia"/>
          <w:lang w:val="en-US" w:eastAsia="zh-CN"/>
        </w:rPr>
        <w:t>插入CA锁，证书助手页面点击“证书显示”模块。如下图：</w:t>
      </w:r>
    </w:p>
    <w:p>
      <w:pPr>
        <w:spacing w:line="360" w:lineRule="auto"/>
        <w:ind w:left="0" w:leftChars="0" w:firstLine="0" w:firstLineChars="0"/>
        <w:jc w:val="center"/>
        <w:rPr>
          <w:rFonts w:hint="eastAsia" w:ascii="思源宋体 CN ExtraLight" w:hAnsi="思源宋体 CN ExtraLight" w:eastAsia="思源宋体 CN ExtraLight" w:cs="思源宋体 CN ExtraLight"/>
        </w:rPr>
      </w:pPr>
      <w:r>
        <w:drawing>
          <wp:inline distT="0" distB="0" distL="114300" distR="114300">
            <wp:extent cx="5269865" cy="3325495"/>
            <wp:effectExtent l="0" t="0" r="635" b="1905"/>
            <wp:docPr id="3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7"/>
                    <pic:cNvPicPr>
                      <a:picLocks noChangeAspect="1"/>
                    </pic:cNvPicPr>
                  </pic:nvPicPr>
                  <pic:blipFill>
                    <a:blip r:embed="rId27"/>
                    <a:stretch>
                      <a:fillRect/>
                    </a:stretch>
                  </pic:blipFill>
                  <pic:spPr>
                    <a:xfrm>
                      <a:off x="0" y="0"/>
                      <a:ext cx="5269865" cy="3325495"/>
                    </a:xfrm>
                    <a:prstGeom prst="rect">
                      <a:avLst/>
                    </a:prstGeom>
                    <a:noFill/>
                    <a:ln>
                      <a:noFill/>
                    </a:ln>
                  </pic:spPr>
                </pic:pic>
              </a:graphicData>
            </a:graphic>
          </wp:inline>
        </w:drawing>
      </w:r>
    </w:p>
    <w:p>
      <w:pPr>
        <w:pStyle w:val="28"/>
        <w:ind w:firstLine="0" w:firstLineChars="0"/>
        <w:jc w:val="both"/>
        <w:rPr>
          <w:rFonts w:hint="default" w:ascii="思源宋体 CN ExtraLight" w:hAnsi="思源宋体 CN ExtraLight" w:eastAsia="思源宋体 CN ExtraLight" w:cs="思源宋体 CN ExtraLight"/>
          <w:b w:val="0"/>
          <w:bCs/>
          <w:spacing w:val="4"/>
          <w:sz w:val="21"/>
          <w:lang w:val="en-US" w:eastAsia="zh-CN"/>
        </w:rPr>
      </w:pPr>
      <w:r>
        <w:rPr>
          <w:rFonts w:hint="eastAsia" w:ascii="思源宋体 CN ExtraLight" w:hAnsi="思源宋体 CN ExtraLight" w:cs="思源宋体 CN ExtraLight"/>
          <w:b w:val="0"/>
          <w:bCs/>
          <w:spacing w:val="4"/>
          <w:sz w:val="21"/>
          <w:lang w:val="en-US" w:eastAsia="zh-CN"/>
        </w:rPr>
        <w:t xml:space="preserve">    证书显示页面支持“签名证书”和“加密证书”查看。</w:t>
      </w:r>
    </w:p>
    <w:p>
      <w:pPr>
        <w:pStyle w:val="4"/>
        <w:bidi w:val="0"/>
        <w:rPr>
          <w:rFonts w:hint="eastAsia" w:ascii="思源宋体 CN ExtraLight" w:hAnsi="思源宋体 CN ExtraLight" w:eastAsia="思源宋体 CN ExtraLight" w:cs="思源宋体 CN ExtraLight"/>
        </w:rPr>
      </w:pPr>
      <w:bookmarkStart w:id="27" w:name="_Toc29248"/>
      <w:bookmarkStart w:id="28" w:name="_Toc14572"/>
      <w:bookmarkStart w:id="29" w:name="_Toc475978925"/>
      <w:bookmarkStart w:id="30" w:name="_Toc27936"/>
      <w:bookmarkStart w:id="31" w:name="_Toc4302"/>
      <w:r>
        <w:rPr>
          <w:rFonts w:hint="eastAsia" w:ascii="思源宋体 CN ExtraLight" w:hAnsi="思源宋体 CN ExtraLight" w:eastAsia="思源宋体 CN ExtraLight" w:cs="思源宋体 CN ExtraLight"/>
        </w:rPr>
        <w:t>签章</w:t>
      </w:r>
      <w:bookmarkEnd w:id="27"/>
      <w:bookmarkEnd w:id="28"/>
      <w:bookmarkEnd w:id="29"/>
      <w:r>
        <w:rPr>
          <w:rFonts w:hint="eastAsia" w:ascii="思源宋体 CN ExtraLight" w:hAnsi="思源宋体 CN ExtraLight" w:cs="思源宋体 CN ExtraLight"/>
          <w:lang w:val="en-US" w:eastAsia="zh-CN"/>
        </w:rPr>
        <w:t>显示</w:t>
      </w:r>
      <w:bookmarkEnd w:id="30"/>
      <w:bookmarkEnd w:id="31"/>
    </w:p>
    <w:p>
      <w:pPr>
        <w:spacing w:line="360" w:lineRule="auto"/>
        <w:ind w:left="0" w:leftChars="0" w:firstLine="420" w:firstLineChars="200"/>
        <w:jc w:val="left"/>
        <w:rPr>
          <w:rFonts w:hint="default" w:eastAsia="思源宋体 CN ExtraLight"/>
          <w:lang w:val="en-US" w:eastAsia="zh-CN"/>
        </w:rPr>
      </w:pPr>
      <w:r>
        <w:rPr>
          <w:rFonts w:hint="eastAsia"/>
          <w:lang w:val="en-US" w:eastAsia="zh-CN"/>
        </w:rPr>
        <w:t>插入CA锁，证书助手页面点击“证书显示”模块，打开签章测试工具页面。如下图：</w:t>
      </w:r>
    </w:p>
    <w:p>
      <w:pPr>
        <w:spacing w:line="360" w:lineRule="auto"/>
        <w:ind w:left="0" w:leftChars="0" w:firstLine="0" w:firstLineChars="0"/>
        <w:jc w:val="center"/>
        <w:rPr>
          <w:rFonts w:hint="eastAsia" w:ascii="思源宋体 CN ExtraLight" w:hAnsi="思源宋体 CN ExtraLight" w:eastAsia="思源宋体 CN ExtraLight" w:cs="思源宋体 CN ExtraLight"/>
        </w:rPr>
      </w:pPr>
      <w:r>
        <w:drawing>
          <wp:inline distT="0" distB="0" distL="114300" distR="114300">
            <wp:extent cx="5271770" cy="3325495"/>
            <wp:effectExtent l="0" t="0" r="11430" b="1905"/>
            <wp:docPr id="4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5"/>
                    <pic:cNvPicPr>
                      <a:picLocks noChangeAspect="1"/>
                    </pic:cNvPicPr>
                  </pic:nvPicPr>
                  <pic:blipFill>
                    <a:blip r:embed="rId28"/>
                    <a:stretch>
                      <a:fillRect/>
                    </a:stretch>
                  </pic:blipFill>
                  <pic:spPr>
                    <a:xfrm>
                      <a:off x="0" y="0"/>
                      <a:ext cx="5271770" cy="332549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此页面是用于测试证书Key是否可以正常签章，请点击</w:t>
      </w:r>
      <w:r>
        <w:drawing>
          <wp:inline distT="0" distB="0" distL="114300" distR="114300">
            <wp:extent cx="276225" cy="300355"/>
            <wp:effectExtent l="0" t="0" r="3175" b="4445"/>
            <wp:docPr id="3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0"/>
                    <pic:cNvPicPr>
                      <a:picLocks noChangeAspect="1"/>
                    </pic:cNvPicPr>
                  </pic:nvPicPr>
                  <pic:blipFill>
                    <a:blip r:embed="rId29"/>
                    <a:stretch>
                      <a:fillRect/>
                    </a:stretch>
                  </pic:blipFill>
                  <pic:spPr>
                    <a:xfrm>
                      <a:off x="0" y="0"/>
                      <a:ext cx="276225" cy="30035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，在出现的</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签章选择</w:t>
      </w:r>
      <w:r>
        <w:rPr>
          <w:rFonts w:hint="eastAsia" w:ascii="思源宋体 CN ExtraLight" w:hAnsi="思源宋体 CN ExtraLight" w:cs="思源宋体 CN ExtraLight"/>
          <w:lang w:eastAsia="zh-CN"/>
        </w:rPr>
        <w:t>”</w:t>
      </w:r>
      <w:r>
        <w:rPr>
          <w:rFonts w:hint="eastAsia" w:ascii="思源宋体 CN ExtraLight" w:hAnsi="思源宋体 CN ExtraLight" w:eastAsia="思源宋体 CN ExtraLight" w:cs="思源宋体 CN ExtraLight"/>
        </w:rPr>
        <w:t>窗口中，选择签章的名称和签章的模式，并输入您的证书Key的密码，点击确定按钮。</w:t>
      </w:r>
    </w:p>
    <w:p>
      <w:pPr>
        <w:pStyle w:val="28"/>
        <w:ind w:left="0" w:leftChars="0" w:firstLine="0" w:firstLineChars="0"/>
        <w:jc w:val="center"/>
        <w:rPr>
          <w:rFonts w:hint="eastAsia" w:ascii="思源宋体 CN ExtraLight" w:hAnsi="思源宋体 CN ExtraLight" w:eastAsia="思源宋体 CN ExtraLight" w:cs="思源宋体 CN ExtraLight"/>
          <w:spacing w:val="4"/>
          <w:sz w:val="21"/>
        </w:rPr>
      </w:pPr>
      <w:r>
        <w:drawing>
          <wp:inline distT="0" distB="0" distL="114300" distR="114300">
            <wp:extent cx="3343275" cy="4457700"/>
            <wp:effectExtent l="0" t="0" r="9525" b="0"/>
            <wp:docPr id="3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21"/>
                    <pic:cNvPicPr>
                      <a:picLocks noChangeAspect="1"/>
                    </pic:cNvPicPr>
                  </pic:nvPicPr>
                  <pic:blipFill>
                    <a:blip r:embed="rId30"/>
                    <a:stretch>
                      <a:fillRect/>
                    </a:stretch>
                  </pic:blipFill>
                  <pic:spPr>
                    <a:xfrm>
                      <a:off x="0" y="0"/>
                      <a:ext cx="3343275" cy="4457700"/>
                    </a:xfrm>
                    <a:prstGeom prst="rect">
                      <a:avLst/>
                    </a:prstGeom>
                    <a:noFill/>
                    <a:ln>
                      <a:noFill/>
                    </a:ln>
                  </pic:spPr>
                </pic:pic>
              </a:graphicData>
            </a:graphic>
          </wp:inline>
        </w:drawing>
      </w:r>
    </w:p>
    <w:p>
      <w:pPr>
        <w:spacing w:line="360" w:lineRule="auto"/>
        <w:ind w:firstLine="840" w:firstLineChars="4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如果能成功加盖印章，并且有勾显示，则证明您的证书Key没有问题。</w:t>
      </w:r>
    </w:p>
    <w:p>
      <w:pPr>
        <w:spacing w:line="360" w:lineRule="auto"/>
        <w:ind w:firstLine="420" w:firstLineChars="200"/>
        <w:jc w:val="center"/>
        <w:rPr>
          <w:rFonts w:hint="eastAsia" w:ascii="思源宋体 CN ExtraLight" w:hAnsi="思源宋体 CN ExtraLight" w:eastAsia="思源宋体 CN ExtraLight" w:cs="思源宋体 CN ExtraLight"/>
        </w:rPr>
      </w:pPr>
      <w:r>
        <w:drawing>
          <wp:inline distT="0" distB="0" distL="114300" distR="114300">
            <wp:extent cx="5271770" cy="3325495"/>
            <wp:effectExtent l="0" t="0" r="11430" b="1905"/>
            <wp:docPr id="4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16"/>
                    <pic:cNvPicPr>
                      <a:picLocks noChangeAspect="1"/>
                    </pic:cNvPicPr>
                  </pic:nvPicPr>
                  <pic:blipFill>
                    <a:blip r:embed="rId31"/>
                    <a:stretch>
                      <a:fillRect/>
                    </a:stretch>
                  </pic:blipFill>
                  <pic:spPr>
                    <a:xfrm>
                      <a:off x="0" y="0"/>
                      <a:ext cx="5271770" cy="3325495"/>
                    </a:xfrm>
                    <a:prstGeom prst="rect">
                      <a:avLst/>
                    </a:prstGeom>
                    <a:noFill/>
                    <a:ln>
                      <a:noFill/>
                    </a:ln>
                  </pic:spPr>
                </pic:pic>
              </a:graphicData>
            </a:graphic>
          </wp:inline>
        </w:drawing>
      </w:r>
    </w:p>
    <w:p>
      <w:pPr>
        <w:spacing w:line="360" w:lineRule="auto"/>
        <w:ind w:firstLine="840" w:firstLineChars="4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如果出现其他的提示，请及时和该项目CA联系。</w:t>
      </w:r>
    </w:p>
    <w:p>
      <w:pPr>
        <w:pStyle w:val="3"/>
        <w:rPr>
          <w:rFonts w:hint="eastAsia" w:ascii="思源宋体 CN ExtraLight" w:hAnsi="思源宋体 CN ExtraLight" w:eastAsia="思源宋体 CN ExtraLight" w:cs="思源宋体 CN ExtraLight"/>
        </w:rPr>
      </w:pPr>
      <w:bookmarkStart w:id="32" w:name="_Toc21905"/>
      <w:bookmarkStart w:id="33" w:name="_Toc7579"/>
      <w:bookmarkStart w:id="34" w:name="_Toc5523"/>
      <w:bookmarkStart w:id="35" w:name="_Toc475978926"/>
      <w:bookmarkStart w:id="36" w:name="_Toc30522"/>
      <w:r>
        <w:rPr>
          <w:rFonts w:hint="eastAsia" w:ascii="思源宋体 CN ExtraLight" w:hAnsi="思源宋体 CN ExtraLight" w:eastAsia="思源宋体 CN ExtraLight" w:cs="思源宋体 CN ExtraLight"/>
        </w:rPr>
        <w:t>浏览器配置</w:t>
      </w:r>
      <w:bookmarkEnd w:id="32"/>
      <w:bookmarkEnd w:id="33"/>
      <w:bookmarkEnd w:id="34"/>
      <w:bookmarkEnd w:id="35"/>
      <w:bookmarkEnd w:id="36"/>
    </w:p>
    <w:p>
      <w:pPr>
        <w:pStyle w:val="4"/>
        <w:bidi w:val="0"/>
        <w:rPr>
          <w:rFonts w:hint="eastAsia" w:ascii="思源宋体 CN ExtraLight" w:hAnsi="思源宋体 CN ExtraLight" w:eastAsia="思源宋体 CN ExtraLight" w:cs="思源宋体 CN ExtraLight"/>
        </w:rPr>
      </w:pPr>
      <w:bookmarkStart w:id="37" w:name="_Toc475978927"/>
      <w:bookmarkStart w:id="38" w:name="_Toc12454"/>
      <w:bookmarkStart w:id="39" w:name="_Toc16155"/>
      <w:bookmarkStart w:id="40" w:name="_Toc7832"/>
      <w:bookmarkStart w:id="41" w:name="_Toc22136"/>
      <w:r>
        <w:rPr>
          <w:rFonts w:hint="eastAsia" w:ascii="思源宋体 CN ExtraLight" w:hAnsi="思源宋体 CN ExtraLight" w:eastAsia="思源宋体 CN ExtraLight" w:cs="思源宋体 CN ExtraLight"/>
        </w:rPr>
        <w:t>Internet选项</w:t>
      </w:r>
      <w:bookmarkEnd w:id="37"/>
      <w:bookmarkEnd w:id="38"/>
      <w:bookmarkEnd w:id="39"/>
      <w:bookmarkEnd w:id="40"/>
      <w:bookmarkEnd w:id="41"/>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为了让系统插件能够正常工作，请按照以下步骤进行浏览器的配置。</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1、打开浏览器，在“工具”菜单→“Internet选项”</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3562350" cy="3152775"/>
            <wp:effectExtent l="0" t="0" r="6350" b="9525"/>
            <wp:docPr id="13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9"/>
                    <pic:cNvPicPr>
                      <a:picLocks noChangeAspect="1" noChangeArrowheads="1"/>
                    </pic:cNvPicPr>
                  </pic:nvPicPr>
                  <pic:blipFill>
                    <a:blip r:embed="rId32" cstate="print"/>
                    <a:srcRect/>
                    <a:stretch>
                      <a:fillRect/>
                    </a:stretch>
                  </pic:blipFill>
                  <pic:spPr>
                    <a:xfrm>
                      <a:off x="0" y="0"/>
                      <a:ext cx="3562350" cy="315277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2、弹出对话框之后，请选择“安全”选项卡，具体的界面如下图：</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2914650" cy="3476625"/>
            <wp:effectExtent l="0" t="0" r="6350" b="3175"/>
            <wp:docPr id="13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30"/>
                    <pic:cNvPicPr>
                      <a:picLocks noChangeAspect="1" noChangeArrowheads="1"/>
                    </pic:cNvPicPr>
                  </pic:nvPicPr>
                  <pic:blipFill>
                    <a:blip r:embed="rId33" cstate="print"/>
                    <a:srcRect/>
                    <a:stretch>
                      <a:fillRect/>
                    </a:stretch>
                  </pic:blipFill>
                  <pic:spPr>
                    <a:xfrm>
                      <a:off x="0" y="0"/>
                      <a:ext cx="2914650" cy="347662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3、点击绿色的“受信任的站点”的图片，会看到如下图所示的界面：</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3648075" cy="3895725"/>
            <wp:effectExtent l="0" t="0" r="9525" b="3175"/>
            <wp:docPr id="3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10"/>
                    <pic:cNvPicPr>
                      <a:picLocks noChangeAspect="1" noChangeArrowheads="1"/>
                    </pic:cNvPicPr>
                  </pic:nvPicPr>
                  <pic:blipFill>
                    <a:blip r:embed="rId34" cstate="print"/>
                    <a:srcRect/>
                    <a:stretch>
                      <a:fillRect/>
                    </a:stretch>
                  </pic:blipFill>
                  <pic:spPr>
                    <a:xfrm>
                      <a:off x="0" y="0"/>
                      <a:ext cx="3648075" cy="389572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4、点击“站点” 按钮，出现如下对话框：</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3743325" cy="3048000"/>
            <wp:effectExtent l="0" t="0" r="317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35" cstate="print"/>
                    <a:srcRect/>
                    <a:stretch>
                      <a:fillRect/>
                    </a:stretch>
                  </pic:blipFill>
                  <pic:spPr>
                    <a:xfrm>
                      <a:off x="0" y="0"/>
                      <a:ext cx="3743325" cy="3048000"/>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输入系统服务器的IP地址，格式例如：192.168.0.123，然后点击“添加”按钮完成添加，再按“关闭”按钮退出。</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5、设置自定义安全级别，开放Activex的访问权限：</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3533775" cy="4152900"/>
            <wp:effectExtent l="0" t="0" r="9525" b="0"/>
            <wp:docPr id="3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6"/>
                    <pic:cNvPicPr>
                      <a:picLocks noChangeAspect="1" noChangeArrowheads="1"/>
                    </pic:cNvPicPr>
                  </pic:nvPicPr>
                  <pic:blipFill>
                    <a:blip r:embed="rId36" cstate="print"/>
                    <a:srcRect/>
                    <a:stretch>
                      <a:fillRect/>
                    </a:stretch>
                  </pic:blipFill>
                  <pic:spPr>
                    <a:xfrm>
                      <a:off x="0" y="0"/>
                      <a:ext cx="3533775" cy="4152900"/>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会出现一个窗口，把其中的Activex控件和插件的设置全部改为启用。</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mc:AlternateContent>
          <mc:Choice Requires="wps">
            <w:drawing>
              <wp:anchor distT="0" distB="0" distL="114300" distR="114300" simplePos="0" relativeHeight="251663360" behindDoc="0" locked="0" layoutInCell="1" allowOverlap="1">
                <wp:simplePos x="0" y="0"/>
                <wp:positionH relativeFrom="column">
                  <wp:posOffset>2057400</wp:posOffset>
                </wp:positionH>
                <wp:positionV relativeFrom="paragraph">
                  <wp:posOffset>990600</wp:posOffset>
                </wp:positionV>
                <wp:extent cx="1988820" cy="692150"/>
                <wp:effectExtent l="152400" t="9525" r="17780" b="9525"/>
                <wp:wrapNone/>
                <wp:docPr id="378" name="圆角矩形标注 378"/>
                <wp:cNvGraphicFramePr/>
                <a:graphic xmlns:a="http://schemas.openxmlformats.org/drawingml/2006/main">
                  <a:graphicData uri="http://schemas.microsoft.com/office/word/2010/wordprocessingShape">
                    <wps:wsp>
                      <wps:cNvSpPr/>
                      <wps:spPr>
                        <a:xfrm>
                          <a:off x="0" y="0"/>
                          <a:ext cx="1988820" cy="692150"/>
                        </a:xfrm>
                        <a:prstGeom prst="wedgeRoundRectCallout">
                          <a:avLst>
                            <a:gd name="adj1" fmla="val -56704"/>
                            <a:gd name="adj2" fmla="val -9148"/>
                            <a:gd name="adj3" fmla="val 16667"/>
                          </a:avLst>
                        </a:prstGeom>
                        <a:solidFill>
                          <a:srgbClr val="FFFFFF"/>
                        </a:solidFill>
                        <a:ln w="19050" cap="flat" cmpd="sng">
                          <a:solidFill>
                            <a:srgbClr val="FF0000"/>
                          </a:solidFill>
                          <a:prstDash val="solid"/>
                          <a:miter/>
                          <a:headEnd type="none" w="med" len="med"/>
                          <a:tailEnd type="none" w="med" len="med"/>
                        </a:ln>
                      </wps:spPr>
                      <wps:txbx>
                        <w:txbxContent>
                          <w:p>
                            <w:r>
                              <w:rPr>
                                <w:rFonts w:hint="eastAsia"/>
                              </w:rPr>
                              <w:t>选择启用（共5个ActiveX）</w:t>
                            </w:r>
                          </w:p>
                        </w:txbxContent>
                      </wps:txbx>
                      <wps:bodyPr upright="1"/>
                    </wps:wsp>
                  </a:graphicData>
                </a:graphic>
              </wp:anchor>
            </w:drawing>
          </mc:Choice>
          <mc:Fallback>
            <w:pict>
              <v:shape id="_x0000_s1026" o:spid="_x0000_s1026" o:spt="62" type="#_x0000_t62" style="position:absolute;left:0pt;margin-left:162pt;margin-top:78pt;height:54.5pt;width:156.6pt;z-index:251663360;mso-width-relative:page;mso-height-relative:page;" fillcolor="#FFFFFF" filled="t" stroked="t" coordsize="21600,21600" o:gfxdata="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rNTbfWAAAACwEA&#10;AA8AAAAAAAAAAQAgAAAAIgAAAGRycy9kb3ducmV2LnhtbFBLAQIUABQAAAAIAIdO4kBbk47QVQIA&#10;AMEEAAAOAAAAAAAAAAEAIAAAACUBAABkcnMvZTJvRG9jLnhtbFBLBQYAAAAABgAGAFkBAADsBQAA&#10;AAA=&#10;" adj="-1448,8824,14400">
                <v:fill on="t" focussize="0,0"/>
                <v:stroke weight="1.5pt" color="#FF0000" joinstyle="miter"/>
                <v:imagedata o:title=""/>
                <o:lock v:ext="edit" aspectratio="f"/>
                <v:textbox>
                  <w:txbxContent>
                    <w:p>
                      <w:r>
                        <w:rPr>
                          <w:rFonts w:hint="eastAsia"/>
                        </w:rPr>
                        <w:t>选择启用（共5个ActiveX）</w:t>
                      </w:r>
                    </w:p>
                  </w:txbxContent>
                </v:textbox>
              </v:shape>
            </w:pict>
          </mc:Fallback>
        </mc:AlternateContent>
      </w:r>
      <w:r>
        <w:rPr>
          <w:rFonts w:hint="eastAsia" w:ascii="思源宋体 CN ExtraLight" w:hAnsi="思源宋体 CN ExtraLight" w:eastAsia="思源宋体 CN ExtraLight" w:cs="思源宋体 CN ExtraLight"/>
          <w:spacing w:val="4"/>
        </w:rPr>
        <w:drawing>
          <wp:inline distT="0" distB="0" distL="0" distR="0">
            <wp:extent cx="3448050" cy="3686175"/>
            <wp:effectExtent l="0" t="0" r="6350" b="9525"/>
            <wp:docPr id="38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4"/>
                    <pic:cNvPicPr>
                      <a:picLocks noChangeAspect="1" noChangeArrowheads="1"/>
                    </pic:cNvPicPr>
                  </pic:nvPicPr>
                  <pic:blipFill>
                    <a:blip r:embed="rId37" cstate="print"/>
                    <a:srcRect/>
                    <a:stretch>
                      <a:fillRect/>
                    </a:stretch>
                  </pic:blipFill>
                  <pic:spPr>
                    <a:xfrm>
                      <a:off x="0" y="0"/>
                      <a:ext cx="3448050" cy="368617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文件下载设置，开放文件下载的权限：设置为启用。</w:t>
      </w:r>
    </w:p>
    <w:p>
      <w:pPr>
        <w:spacing w:line="360" w:lineRule="auto"/>
        <w:jc w:val="center"/>
        <w:rPr>
          <w:rFonts w:hint="eastAsia" w:ascii="思源宋体 CN ExtraLight" w:hAnsi="思源宋体 CN ExtraLight" w:eastAsia="思源宋体 CN ExtraLight" w:cs="思源宋体 CN ExtraLight"/>
          <w:szCs w:val="21"/>
        </w:rPr>
      </w:pPr>
      <w:r>
        <w:rPr>
          <w:rFonts w:hint="eastAsia" w:ascii="思源宋体 CN ExtraLight" w:hAnsi="思源宋体 CN ExtraLight" w:eastAsia="思源宋体 CN ExtraLight" w:cs="思源宋体 CN ExtraLight"/>
          <w:spacing w:val="4"/>
        </w:rPr>
        <w:drawing>
          <wp:inline distT="0" distB="0" distL="0" distR="0">
            <wp:extent cx="3524250" cy="3705225"/>
            <wp:effectExtent l="0" t="0" r="6350" b="3175"/>
            <wp:docPr id="13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5"/>
                    <pic:cNvPicPr>
                      <a:picLocks noChangeAspect="1" noChangeArrowheads="1"/>
                    </pic:cNvPicPr>
                  </pic:nvPicPr>
                  <pic:blipFill>
                    <a:blip r:embed="rId38" cstate="print"/>
                    <a:srcRect/>
                    <a:stretch>
                      <a:fillRect/>
                    </a:stretch>
                  </pic:blipFill>
                  <pic:spPr>
                    <a:xfrm>
                      <a:off x="0" y="0"/>
                      <a:ext cx="3524250" cy="3705225"/>
                    </a:xfrm>
                    <a:prstGeom prst="rect">
                      <a:avLst/>
                    </a:prstGeom>
                    <a:noFill/>
                    <a:ln w="9525">
                      <a:noFill/>
                      <a:miter lim="800000"/>
                      <a:headEnd/>
                      <a:tailEnd/>
                    </a:ln>
                  </pic:spPr>
                </pic:pic>
              </a:graphicData>
            </a:graphic>
          </wp:inline>
        </w:drawing>
      </w:r>
    </w:p>
    <w:p>
      <w:pPr>
        <w:spacing w:line="360" w:lineRule="auto"/>
        <w:rPr>
          <w:rFonts w:hint="eastAsia" w:ascii="思源宋体 CN ExtraLight" w:hAnsi="思源宋体 CN ExtraLight" w:eastAsia="思源宋体 CN ExtraLight" w:cs="思源宋体 CN ExtraLight"/>
          <w:szCs w:val="21"/>
        </w:rPr>
      </w:pPr>
    </w:p>
    <w:p>
      <w:pPr>
        <w:pStyle w:val="4"/>
        <w:bidi w:val="0"/>
        <w:rPr>
          <w:rFonts w:hint="eastAsia" w:ascii="思源宋体 CN ExtraLight" w:hAnsi="思源宋体 CN ExtraLight" w:eastAsia="思源宋体 CN ExtraLight" w:cs="思源宋体 CN ExtraLight"/>
        </w:rPr>
      </w:pPr>
      <w:bookmarkStart w:id="42" w:name="_Toc20531"/>
      <w:bookmarkStart w:id="43" w:name="_Toc8745"/>
      <w:bookmarkStart w:id="44" w:name="_Toc2657"/>
      <w:bookmarkStart w:id="45" w:name="_Toc31791"/>
      <w:bookmarkStart w:id="46" w:name="_Toc475978928"/>
      <w:r>
        <w:rPr>
          <w:rFonts w:hint="eastAsia" w:ascii="思源宋体 CN ExtraLight" w:hAnsi="思源宋体 CN ExtraLight" w:eastAsia="思源宋体 CN ExtraLight" w:cs="思源宋体 CN ExtraLight"/>
        </w:rPr>
        <w:t>关闭拦截工具</w:t>
      </w:r>
      <w:bookmarkEnd w:id="42"/>
      <w:bookmarkEnd w:id="43"/>
      <w:bookmarkEnd w:id="44"/>
      <w:bookmarkEnd w:id="45"/>
      <w:bookmarkEnd w:id="46"/>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上述操作完成后，如果系统中某些功能仍不能使用，请将拦截工具关闭再试用。比如在windows工具栏中关闭弹出窗口阻止程序的操作：</w:t>
      </w:r>
    </w:p>
    <w:p>
      <w:pPr>
        <w:pStyle w:val="28"/>
        <w:ind w:firstLine="0" w:firstLineChars="0"/>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sectPr>
          <w:footerReference r:id="rId12" w:type="first"/>
          <w:footerReference r:id="rId11" w:type="default"/>
          <w:pgSz w:w="11906" w:h="16838"/>
          <w:pgMar w:top="1440" w:right="1797" w:bottom="1440" w:left="1797" w:header="454" w:footer="680" w:gutter="0"/>
          <w:pgNumType w:fmt="decimal"/>
          <w:cols w:space="720" w:num="1"/>
          <w:titlePg/>
          <w:docGrid w:type="lines" w:linePitch="312" w:charSpace="0"/>
        </w:sectPr>
      </w:pPr>
      <w:r>
        <w:rPr>
          <w:rFonts w:hint="eastAsia" w:ascii="思源宋体 CN ExtraLight" w:hAnsi="思源宋体 CN ExtraLight" w:eastAsia="思源宋体 CN ExtraLight" w:cs="思源宋体 CN ExtraLight"/>
        </w:rPr>
        <w:drawing>
          <wp:inline distT="0" distB="0" distL="0" distR="0">
            <wp:extent cx="5095875" cy="2324100"/>
            <wp:effectExtent l="0" t="0" r="9525" b="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6"/>
                    <pic:cNvPicPr>
                      <a:picLocks noChangeAspect="1" noChangeArrowheads="1"/>
                    </pic:cNvPicPr>
                  </pic:nvPicPr>
                  <pic:blipFill>
                    <a:blip r:embed="rId39" cstate="print"/>
                    <a:srcRect/>
                    <a:stretch>
                      <a:fillRect/>
                    </a:stretch>
                  </pic:blipFill>
                  <pic:spPr>
                    <a:xfrm>
                      <a:off x="0" y="0"/>
                      <a:ext cx="5095875" cy="2324100"/>
                    </a:xfrm>
                    <a:prstGeom prst="rect">
                      <a:avLst/>
                    </a:prstGeom>
                    <a:noFill/>
                    <a:ln w="9525">
                      <a:noFill/>
                      <a:miter lim="800000"/>
                      <a:headEnd/>
                      <a:tailEnd/>
                    </a:ln>
                  </pic:spPr>
                </pic:pic>
              </a:graphicData>
            </a:graphic>
          </wp:inline>
        </w:drawing>
      </w:r>
    </w:p>
    <w:p>
      <w:pPr>
        <w:ind w:left="0" w:leftChars="0" w:firstLine="0" w:firstLineChars="0"/>
        <w:rPr>
          <w:rFonts w:hint="eastAsia"/>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登录交易平台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1、打开“新点电子招投标交易平台”，如下图：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7485" cy="2477770"/>
            <wp:effectExtent l="0" t="0" r="5715" b="11430"/>
            <wp:docPr id="4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7"/>
                    <pic:cNvPicPr>
                      <a:picLocks noChangeAspect="1"/>
                    </pic:cNvPicPr>
                  </pic:nvPicPr>
                  <pic:blipFill>
                    <a:blip r:embed="rId40"/>
                    <a:stretch>
                      <a:fillRect/>
                    </a:stretch>
                  </pic:blipFill>
                  <pic:spPr>
                    <a:xfrm>
                      <a:off x="0" y="0"/>
                      <a:ext cx="5277485" cy="24777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2、输入用户名和密码后，点击“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立即</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登录”按钮，进入系统，如下图：</w:t>
      </w:r>
    </w:p>
    <w:p>
      <w:pPr>
        <w:ind w:left="0" w:leftChars="0" w:firstLine="0" w:firstLineChars="0"/>
      </w:pPr>
      <w:r>
        <w:drawing>
          <wp:inline distT="0" distB="0" distL="114300" distR="114300">
            <wp:extent cx="5268595" cy="2466340"/>
            <wp:effectExtent l="0" t="0" r="1905" b="10160"/>
            <wp:docPr id="4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8"/>
                    <pic:cNvPicPr>
                      <a:picLocks noChangeAspect="1"/>
                    </pic:cNvPicPr>
                  </pic:nvPicPr>
                  <pic:blipFill>
                    <a:blip r:embed="rId41"/>
                    <a:stretch>
                      <a:fillRect/>
                    </a:stretch>
                  </pic:blipFill>
                  <pic:spPr>
                    <a:xfrm>
                      <a:off x="0" y="0"/>
                      <a:ext cx="5268595" cy="2466340"/>
                    </a:xfrm>
                    <a:prstGeom prst="rect">
                      <a:avLst/>
                    </a:prstGeom>
                    <a:noFill/>
                    <a:ln>
                      <a:noFill/>
                    </a:ln>
                  </pic:spPr>
                </pic:pic>
              </a:graphicData>
            </a:graphic>
          </wp:inline>
        </w:drawing>
      </w:r>
    </w:p>
    <w:p>
      <w:pPr>
        <w:pStyle w:val="3"/>
        <w:bidi w:val="0"/>
      </w:pPr>
      <w:bookmarkStart w:id="47" w:name="_Toc20718"/>
      <w:bookmarkStart w:id="48" w:name="_Toc31698"/>
      <w:r>
        <w:rPr>
          <w:rFonts w:hint="eastAsia"/>
          <w:lang w:val="en-US" w:eastAsia="zh-CN"/>
        </w:rPr>
        <w:t>首页—操作引导</w:t>
      </w:r>
      <w:bookmarkEnd w:id="47"/>
      <w:bookmarkEnd w:id="48"/>
    </w:p>
    <w:p>
      <w:pPr>
        <w:bidi w:val="0"/>
        <w:rPr>
          <w:rFonts w:hint="eastAsia"/>
          <w:lang w:val="en-US" w:eastAsia="zh-CN"/>
        </w:rPr>
      </w:pPr>
      <w:r>
        <w:rPr>
          <w:rFonts w:hint="eastAsia"/>
          <w:lang w:val="en-US" w:eastAsia="zh-CN"/>
        </w:rPr>
        <w:t>用户首次登录系统，首页会进行操作引导，介绍相关模块。</w:t>
      </w:r>
    </w:p>
    <w:p>
      <w:pPr>
        <w:bidi w:val="0"/>
        <w:rPr>
          <w:rFonts w:hint="default"/>
          <w:lang w:val="en-US" w:eastAsia="zh-CN"/>
        </w:rPr>
      </w:pPr>
      <w:r>
        <w:rPr>
          <w:rFonts w:hint="eastAsia"/>
          <w:lang w:val="en-US" w:eastAsia="zh-CN"/>
        </w:rPr>
        <w:t>导航中点击“下一步”会按照顺序进行介绍。如果想跳过导航，则可以点击“一键跳过”；当勾上“不再显示”，下次登录则不会对该模块进行介绍。</w:t>
      </w:r>
    </w:p>
    <w:p>
      <w:pPr>
        <w:ind w:left="0" w:leftChars="0" w:firstLine="0" w:firstLineChars="0"/>
      </w:pPr>
      <w:r>
        <w:drawing>
          <wp:inline distT="0" distB="0" distL="114300" distR="114300">
            <wp:extent cx="5269230" cy="2463165"/>
            <wp:effectExtent l="0" t="0" r="1270" b="635"/>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42"/>
                    <a:stretch>
                      <a:fillRect/>
                    </a:stretch>
                  </pic:blipFill>
                  <pic:spPr>
                    <a:xfrm>
                      <a:off x="0" y="0"/>
                      <a:ext cx="5269230" cy="2463165"/>
                    </a:xfrm>
                    <a:prstGeom prst="rect">
                      <a:avLst/>
                    </a:prstGeom>
                    <a:noFill/>
                    <a:ln>
                      <a:noFill/>
                    </a:ln>
                  </pic:spPr>
                </pic:pic>
              </a:graphicData>
            </a:graphic>
          </wp:inline>
        </w:drawing>
      </w:r>
    </w:p>
    <w:p>
      <w:pPr>
        <w:ind w:left="0" w:leftChars="0" w:firstLine="0" w:firstLineChars="0"/>
        <w:rPr>
          <w:rFonts w:hint="eastAsia"/>
        </w:rPr>
      </w:pPr>
      <w:r>
        <w:drawing>
          <wp:inline distT="0" distB="0" distL="114300" distR="114300">
            <wp:extent cx="5269230" cy="2474595"/>
            <wp:effectExtent l="0" t="0" r="1270" b="190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43"/>
                    <a:stretch>
                      <a:fillRect/>
                    </a:stretch>
                  </pic:blipFill>
                  <pic:spPr>
                    <a:xfrm>
                      <a:off x="0" y="0"/>
                      <a:ext cx="5269230" cy="2474595"/>
                    </a:xfrm>
                    <a:prstGeom prst="rect">
                      <a:avLst/>
                    </a:prstGeom>
                    <a:noFill/>
                    <a:ln>
                      <a:noFill/>
                    </a:ln>
                  </pic:spPr>
                </pic:pic>
              </a:graphicData>
            </a:graphic>
          </wp:inline>
        </w:drawing>
      </w:r>
    </w:p>
    <w:p>
      <w:pPr>
        <w:rPr>
          <w:rFonts w:hint="eastAsia"/>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9" w:name="_Toc9730"/>
      <w:r>
        <w:rPr>
          <w:rFonts w:hint="eastAsia" w:ascii="思源宋体 CN ExtraLight" w:hAnsi="思源宋体 CN ExtraLight" w:cs="思源宋体 CN ExtraLight"/>
          <w:color w:val="000000" w:themeColor="text1"/>
          <w:lang w:val="en-US" w:eastAsia="zh-CN"/>
          <w14:textFill>
            <w14:solidFill>
              <w14:schemeClr w14:val="tx1"/>
            </w14:solidFill>
          </w14:textFill>
        </w:rPr>
        <w:t>投标单位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网上交易平台</w:t>
      </w:r>
      <w:bookmarkEnd w:id="49"/>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本系统主要提供给各类投标人使用，实现投标人注册、诚信库管理、投标人网上交易业务处理、业务查询等功能。</w:t>
      </w: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0" w:name="_Toc16832"/>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投标人注册</w:t>
      </w:r>
      <w:bookmarkEnd w:id="50"/>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投标人可以进行网上注册，</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注册成功后，</w:t>
      </w:r>
      <w:r>
        <w:rPr>
          <w:rFonts w:hint="eastAsia" w:ascii="思源宋体 CN ExtraLight" w:hAnsi="思源宋体 CN ExtraLight" w:cs="思源宋体 CN ExtraLight"/>
          <w:color w:val="000000" w:themeColor="text1"/>
          <w:lang w:val="en-US" w:eastAsia="zh-CN"/>
          <w14:textFill>
            <w14:solidFill>
              <w14:schemeClr w14:val="tx1"/>
            </w14:solidFill>
          </w14:textFill>
        </w:rPr>
        <w:t>完善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基本信息</w:t>
      </w:r>
      <w:r>
        <w:rPr>
          <w:rFonts w:hint="eastAsia" w:ascii="思源宋体 CN ExtraLight" w:hAnsi="思源宋体 CN ExtraLight" w:cs="思源宋体 CN ExtraLight"/>
          <w:color w:val="000000" w:themeColor="text1"/>
          <w:lang w:val="en-US" w:eastAsia="zh-CN"/>
          <w14:textFill>
            <w14:solidFill>
              <w14:schemeClr w14:val="tx1"/>
            </w14:solidFill>
          </w14:textFill>
        </w:rPr>
        <w:t>后</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，该账号可以进行投标等操作</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1、投标人员登录交易平台，点击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免费注册</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275" cy="2460625"/>
            <wp:effectExtent l="0" t="0" r="9525" b="3175"/>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44"/>
                    <a:stretch>
                      <a:fillRect/>
                    </a:stretch>
                  </pic:blipFill>
                  <pic:spPr>
                    <a:xfrm>
                      <a:off x="0" y="0"/>
                      <a:ext cx="5248275" cy="24606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我已阅读并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同意</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该协议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按钮，确认注册协议，如下图：</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3830" cy="2485390"/>
            <wp:effectExtent l="0" t="0" r="1270" b="381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45"/>
                    <a:stretch>
                      <a:fillRect/>
                    </a:stretch>
                  </pic:blipFill>
                  <pic:spPr>
                    <a:xfrm>
                      <a:off x="0" y="0"/>
                      <a:ext cx="5243830" cy="24853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3、填写网员信息，点击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立即注册</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按钮，提示注册成功</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0" w:firstLineChars="0"/>
      </w:pPr>
      <w:r>
        <w:drawing>
          <wp:inline distT="0" distB="0" distL="114300" distR="114300">
            <wp:extent cx="5247640" cy="3352165"/>
            <wp:effectExtent l="0" t="0" r="10160" b="63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46"/>
                    <a:stretch>
                      <a:fillRect/>
                    </a:stretch>
                  </pic:blipFill>
                  <pic:spPr>
                    <a:xfrm>
                      <a:off x="0" y="0"/>
                      <a:ext cx="5247640" cy="3352165"/>
                    </a:xfrm>
                    <a:prstGeom prst="rect">
                      <a:avLst/>
                    </a:prstGeom>
                    <a:noFill/>
                    <a:ln>
                      <a:noFill/>
                    </a:ln>
                  </pic:spPr>
                </pic:pic>
              </a:graphicData>
            </a:graphic>
          </wp:inline>
        </w:drawing>
      </w:r>
    </w:p>
    <w:p>
      <w:pPr>
        <w:ind w:firstLine="0" w:firstLineChars="0"/>
        <w:rPr>
          <w:rFonts w:hint="eastAsia"/>
        </w:rPr>
      </w:pPr>
      <w:r>
        <w:rPr>
          <w:rFonts w:hint="eastAsia" w:ascii="思源宋体 CN ExtraLight" w:hAnsi="思源宋体 CN ExtraLight" w:eastAsia="思源宋体 CN ExtraLight" w:cs="思源宋体 CN ExtraLight"/>
        </w:rPr>
        <w:drawing>
          <wp:inline distT="0" distB="0" distL="114300" distR="114300">
            <wp:extent cx="5269230" cy="2258060"/>
            <wp:effectExtent l="0" t="0" r="7620" b="8890"/>
            <wp:docPr id="19"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3"/>
                    <pic:cNvPicPr>
                      <a:picLocks noChangeAspect="1"/>
                    </pic:cNvPicPr>
                  </pic:nvPicPr>
                  <pic:blipFill>
                    <a:blip r:embed="rId47"/>
                    <a:stretch>
                      <a:fillRect/>
                    </a:stretch>
                  </pic:blipFill>
                  <pic:spPr>
                    <a:xfrm>
                      <a:off x="0" y="0"/>
                      <a:ext cx="5269230" cy="2258060"/>
                    </a:xfrm>
                    <a:prstGeom prst="rect">
                      <a:avLst/>
                    </a:prstGeom>
                    <a:noFill/>
                    <a:ln>
                      <a:noFill/>
                    </a:ln>
                  </pic:spPr>
                </pic:pic>
              </a:graphicData>
            </a:graphic>
          </wp:inline>
        </w:drawing>
      </w: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1" w:name="_Toc19364"/>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业务管理</w:t>
      </w:r>
      <w:bookmarkEnd w:id="51"/>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2" w:name="_Toc308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招标公告</w:t>
      </w:r>
      <w:bookmarkEnd w:id="52"/>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3" w:name="_Toc4169"/>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bookmarkEnd w:id="53"/>
    </w:p>
    <w:p>
      <w:p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前置条件：</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招标公告审核通过。</w:t>
      </w:r>
    </w:p>
    <w:p>
      <w:p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功能说明：</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进入工作台</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w:t>
      </w:r>
    </w:p>
    <w:p>
      <w:pP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操作步骤：</w:t>
      </w:r>
    </w:p>
    <w:p>
      <w:pPr>
        <w:numPr>
          <w:ilvl w:val="0"/>
          <w:numId w:val="0"/>
        </w:numPr>
        <w:ind w:left="420" w:left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菜单，进入招标公告列表</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458085"/>
            <wp:effectExtent l="0" t="0" r="2540" b="5715"/>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48"/>
                    <a:stretch>
                      <a:fillRect/>
                    </a:stretch>
                  </pic:blipFill>
                  <pic:spPr>
                    <a:xfrm>
                      <a:off x="0" y="0"/>
                      <a:ext cx="5242560" cy="24580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textAlignment w:val="auto"/>
        <w:rPr>
          <w:rFonts w:hint="eastAsia"/>
          <w:lang w:val="en-US" w:eastAsia="zh-CN"/>
        </w:rPr>
      </w:pPr>
      <w:r>
        <w:rPr>
          <w:rFonts w:hint="eastAsia"/>
          <w:lang w:val="en-US" w:eastAsia="zh-CN"/>
        </w:rPr>
        <w:t>点击右上角的列表模式和卡片模式图标，控制标段列表的显示模式，如下图：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5735" cy="2454910"/>
            <wp:effectExtent l="0" t="0" r="12065" b="8890"/>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49"/>
                    <a:stretch>
                      <a:fillRect/>
                    </a:stretch>
                  </pic:blipFill>
                  <pic:spPr>
                    <a:xfrm>
                      <a:off x="0" y="0"/>
                      <a:ext cx="5245735" cy="24549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458085"/>
            <wp:effectExtent l="0" t="0" r="2540" b="5715"/>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48"/>
                    <a:stretch>
                      <a:fillRect/>
                    </a:stretch>
                  </pic:blipFill>
                  <pic:spPr>
                    <a:xfrm>
                      <a:off x="0" y="0"/>
                      <a:ext cx="5242560" cy="24580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eastAsia="思源宋体 CN ExtraLight"/>
          <w:lang w:val="en-US" w:eastAsia="zh-CN"/>
        </w:rPr>
      </w:pPr>
      <w:r>
        <w:rPr>
          <w:rFonts w:hint="eastAsia"/>
          <w:lang w:val="en-US" w:eastAsia="zh-CN"/>
        </w:rPr>
        <w:t xml:space="preserve">    注：可通过输入项目编号/项目名称进行搜索。</w:t>
      </w:r>
    </w:p>
    <w:p>
      <w:pPr>
        <w:keepNext w:val="0"/>
        <w:keepLines w:val="0"/>
        <w:pageBreakBefore w:val="0"/>
        <w:widowControl w:val="0"/>
        <w:numPr>
          <w:ilvl w:val="0"/>
          <w:numId w:val="3"/>
        </w:numPr>
        <w:kinsoku/>
        <w:wordWrap/>
        <w:overflowPunct/>
        <w:topLinePunct w:val="0"/>
        <w:autoSpaceDE/>
        <w:autoSpaceDN/>
        <w:bidi w:val="0"/>
        <w:adjustRightInd/>
        <w:snapToGrid/>
        <w:ind w:left="0" w:leftChars="0" w:firstLine="420" w:firstLineChars="200"/>
        <w:textAlignment w:val="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进入“工作台”页面，如下图：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3195" cy="2469515"/>
            <wp:effectExtent l="0" t="0" r="1905" b="6985"/>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50"/>
                    <a:stretch>
                      <a:fillRect/>
                    </a:stretch>
                  </pic:blipFill>
                  <pic:spPr>
                    <a:xfrm>
                      <a:off x="0" y="0"/>
                      <a:ext cx="5243195" cy="246951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4、进入项目，默认显示招标文件领取页面，邀请招标默认显示邀请书确认页面。</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eastAsia="思源宋体 CN ExtraLight"/>
          <w:lang w:val="en-US" w:eastAsia="zh-CN"/>
        </w:rPr>
      </w:pPr>
      <w:r>
        <w:drawing>
          <wp:inline distT="0" distB="0" distL="114300" distR="114300">
            <wp:extent cx="5245100" cy="2404745"/>
            <wp:effectExtent l="0" t="0" r="0" b="8255"/>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
                    <pic:cNvPicPr>
                      <a:picLocks noChangeAspect="1"/>
                    </pic:cNvPicPr>
                  </pic:nvPicPr>
                  <pic:blipFill>
                    <a:blip r:embed="rId51"/>
                    <a:stretch>
                      <a:fillRect/>
                    </a:stretch>
                  </pic:blipFill>
                  <pic:spPr>
                    <a:xfrm>
                      <a:off x="0" y="0"/>
                      <a:ext cx="5245100" cy="2404745"/>
                    </a:xfrm>
                    <a:prstGeom prst="rect">
                      <a:avLst/>
                    </a:prstGeom>
                    <a:noFill/>
                    <a:ln>
                      <a:noFill/>
                    </a:ln>
                  </pic:spPr>
                </pic:pic>
              </a:graphicData>
            </a:graphic>
          </wp:inline>
        </w:drawing>
      </w:r>
    </w:p>
    <w:p>
      <w:pPr>
        <w:pStyle w:val="5"/>
        <w:bidi w:val="0"/>
        <w:ind w:left="0" w:leftChars="0" w:firstLine="0" w:firstLineChars="0"/>
        <w:jc w:val="both"/>
        <w:rPr>
          <w:rFonts w:hint="default"/>
          <w:lang w:val="en-US"/>
        </w:rPr>
      </w:pPr>
      <w:bookmarkStart w:id="54" w:name="_Toc21543"/>
      <w:r>
        <w:rPr>
          <w:rFonts w:hint="eastAsia"/>
          <w:lang w:val="en-US" w:eastAsia="zh-CN"/>
        </w:rPr>
        <w:t>4.1.1.1招标文件下载</w:t>
      </w:r>
      <w:bookmarkEnd w:id="54"/>
    </w:p>
    <w:p>
      <w:pPr>
        <w:ind w:left="0" w:leftChars="0" w:firstLine="422" w:firstLineChars="200"/>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前置条件：</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招标公告</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和招标文件审核通过</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w:t>
      </w:r>
    </w:p>
    <w:p>
      <w:p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功能说明：</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投标人进行报名。</w:t>
      </w:r>
    </w:p>
    <w:p>
      <w:pP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操作步骤：</w:t>
      </w:r>
    </w:p>
    <w:p>
      <w:pPr>
        <w:keepNext w:val="0"/>
        <w:keepLines w:val="0"/>
        <w:pageBreakBefore w:val="0"/>
        <w:widowControl w:val="0"/>
        <w:numPr>
          <w:ilvl w:val="0"/>
          <w:numId w:val="4"/>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进入“工作台”页面，点击招标文件领取菜单，打开文件领取页面，如下图：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8275" cy="2446655"/>
            <wp:effectExtent l="0" t="0" r="9525" b="4445"/>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pic:cNvPicPr>
                      <a:picLocks noChangeAspect="1"/>
                    </pic:cNvPicPr>
                  </pic:nvPicPr>
                  <pic:blipFill>
                    <a:blip r:embed="rId52"/>
                    <a:stretch>
                      <a:fillRect/>
                    </a:stretch>
                  </pic:blipFill>
                  <pic:spPr>
                    <a:xfrm>
                      <a:off x="0" y="0"/>
                      <a:ext cx="5248275" cy="2446655"/>
                    </a:xfrm>
                    <a:prstGeom prst="rect">
                      <a:avLst/>
                    </a:prstGeom>
                    <a:noFill/>
                    <a:ln>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点击下载文件，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8275" cy="2446655"/>
            <wp:effectExtent l="0" t="0" r="9525" b="4445"/>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52"/>
                    <a:stretch>
                      <a:fillRect/>
                    </a:stretch>
                  </pic:blipFill>
                  <pic:spPr>
                    <a:xfrm>
                      <a:off x="0" y="0"/>
                      <a:ext cx="5248275" cy="2446655"/>
                    </a:xfrm>
                    <a:prstGeom prst="rect">
                      <a:avLst/>
                    </a:prstGeom>
                    <a:noFill/>
                    <a:ln>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文件列表页面，点击“下载”按钮，文件下载完成，投标人报名成功；关闭页面后，</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文件下载页面，“下载</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文件”变为橘黄色，可以查看下载情况，如下图：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8910" cy="986790"/>
            <wp:effectExtent l="0" t="0" r="8890" b="3810"/>
            <wp:docPr id="1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8"/>
                    <pic:cNvPicPr>
                      <a:picLocks noChangeAspect="1"/>
                    </pic:cNvPicPr>
                  </pic:nvPicPr>
                  <pic:blipFill>
                    <a:blip r:embed="rId53"/>
                    <a:stretch>
                      <a:fillRect/>
                    </a:stretch>
                  </pic:blipFill>
                  <pic:spPr>
                    <a:xfrm>
                      <a:off x="0" y="0"/>
                      <a:ext cx="5248910" cy="98679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45735" cy="2438400"/>
            <wp:effectExtent l="0" t="0" r="12065" b="0"/>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54"/>
                    <a:stretch>
                      <a:fillRect/>
                    </a:stretch>
                  </pic:blipFill>
                  <pic:spPr>
                    <a:xfrm>
                      <a:off x="0" y="0"/>
                      <a:ext cx="5245735" cy="2438400"/>
                    </a:xfrm>
                    <a:prstGeom prst="rect">
                      <a:avLst/>
                    </a:prstGeom>
                    <a:noFill/>
                    <a:ln>
                      <a:noFill/>
                    </a:ln>
                  </pic:spPr>
                </pic:pic>
              </a:graphicData>
            </a:graphic>
          </wp:inline>
        </w:drawing>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w:t>
      </w:r>
    </w:p>
    <w:p>
      <w:pPr>
        <w:numPr>
          <w:ilvl w:val="0"/>
          <w:numId w:val="5"/>
        </w:numPr>
        <w:ind w:firstLine="420" w:firstLineChars="200"/>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可点击文件下载页面的【</w:t>
      </w:r>
      <w:r>
        <w:rPr>
          <w:rFonts w:hint="eastAsia" w:ascii="思源宋体 CN ExtraLight" w:hAnsi="思源宋体 CN ExtraLight" w:cs="思源宋体 CN ExtraLight"/>
          <w:color w:val="000000" w:themeColor="text1"/>
          <w:lang w:val="en-US" w:eastAsia="zh-CN"/>
          <w14:textFill>
            <w14:solidFill>
              <w14:schemeClr w14:val="tx1"/>
            </w14:solidFill>
          </w14:textFill>
        </w:rPr>
        <w:t>我要投标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】按钮，即报名成功</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pPr>
        <w:numPr>
          <w:ilvl w:val="0"/>
          <w:numId w:val="5"/>
        </w:numPr>
        <w:ind w:firstLine="420" w:firstLineChars="200"/>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可点击【下载</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文件】模块，但是不下载文件，即报名成功</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5" w:name="_Toc2969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查看公告详情</w:t>
      </w:r>
      <w:bookmarkEnd w:id="55"/>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招标公告审核通过。</w:t>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查看招标公告详情。</w:t>
      </w:r>
    </w:p>
    <w:p>
      <w:pP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操作步骤：</w:t>
      </w:r>
    </w:p>
    <w:p>
      <w:pPr>
        <w:bidi w:val="0"/>
        <w:rPr>
          <w:rFonts w:hint="eastAsia"/>
          <w:lang w:val="en-US" w:eastAsia="zh-CN"/>
        </w:rPr>
      </w:pPr>
      <w:r>
        <w:rPr>
          <w:rFonts w:hint="eastAsia"/>
          <w:lang w:val="en-US" w:eastAsia="zh-CN"/>
        </w:rPr>
        <w:t>1、</w:t>
      </w:r>
      <w:r>
        <w:rPr>
          <w:rFonts w:hint="eastAsia"/>
        </w:rPr>
        <w:t>点击</w:t>
      </w:r>
      <w:r>
        <w:rPr>
          <w:rFonts w:hint="eastAsia"/>
          <w:lang w:eastAsia="zh-CN"/>
        </w:rPr>
        <w:t>“</w:t>
      </w:r>
      <w:r>
        <w:rPr>
          <w:rFonts w:hint="eastAsia"/>
          <w:lang w:val="en-US" w:eastAsia="zh-CN"/>
        </w:rPr>
        <w:t>招标公告</w:t>
      </w:r>
      <w:r>
        <w:rPr>
          <w:rFonts w:hint="eastAsia"/>
          <w:lang w:eastAsia="zh-CN"/>
        </w:rPr>
        <w:t>”</w:t>
      </w:r>
      <w:r>
        <w:rPr>
          <w:rFonts w:hint="eastAsia"/>
        </w:rPr>
        <w:t>菜单，进入招标公告列表</w:t>
      </w:r>
      <w:r>
        <w:rPr>
          <w:rFonts w:hint="eastAsia"/>
          <w:lang w:eastAsia="zh-CN"/>
        </w:rPr>
        <w:t>，</w:t>
      </w:r>
      <w:r>
        <w:rPr>
          <w:rFonts w:hint="eastAsia"/>
          <w:lang w:val="en-US" w:eastAsia="zh-CN"/>
        </w:rPr>
        <w:t>点击列表“公告详情”，打开对应网站公告页面，如下图：</w:t>
      </w:r>
    </w:p>
    <w:p>
      <w:pPr>
        <w:numPr>
          <w:ilvl w:val="0"/>
          <w:numId w:val="0"/>
        </w:numPr>
      </w:pPr>
      <w:r>
        <w:drawing>
          <wp:inline distT="0" distB="0" distL="114300" distR="114300">
            <wp:extent cx="5239385" cy="2141220"/>
            <wp:effectExtent l="0" t="0" r="5715" b="5080"/>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55"/>
                    <a:stretch>
                      <a:fillRect/>
                    </a:stretch>
                  </pic:blipFill>
                  <pic:spPr>
                    <a:xfrm>
                      <a:off x="0" y="0"/>
                      <a:ext cx="5239385" cy="2141220"/>
                    </a:xfrm>
                    <a:prstGeom prst="rect">
                      <a:avLst/>
                    </a:prstGeom>
                    <a:noFill/>
                    <a:ln>
                      <a:noFill/>
                    </a:ln>
                  </pic:spPr>
                </pic:pic>
              </a:graphicData>
            </a:graphic>
          </wp:inline>
        </w:drawing>
      </w:r>
    </w:p>
    <w:p>
      <w:pPr>
        <w:numPr>
          <w:ilvl w:val="0"/>
          <w:numId w:val="0"/>
        </w:numPr>
      </w:pPr>
      <w:r>
        <w:drawing>
          <wp:inline distT="0" distB="0" distL="114300" distR="114300">
            <wp:extent cx="5242560" cy="2455545"/>
            <wp:effectExtent l="0" t="0" r="2540" b="8255"/>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56"/>
                    <a:stretch>
                      <a:fillRect/>
                    </a:stretch>
                  </pic:blipFill>
                  <pic:spPr>
                    <a:xfrm>
                      <a:off x="0" y="0"/>
                      <a:ext cx="5242560" cy="2455545"/>
                    </a:xfrm>
                    <a:prstGeom prst="rect">
                      <a:avLst/>
                    </a:prstGeom>
                    <a:noFill/>
                    <a:ln>
                      <a:noFill/>
                    </a:ln>
                  </pic:spPr>
                </pic:pic>
              </a:graphicData>
            </a:graphic>
          </wp:inline>
        </w:drawing>
      </w:r>
    </w:p>
    <w:p>
      <w:pPr>
        <w:numPr>
          <w:ilvl w:val="0"/>
          <w:numId w:val="0"/>
        </w:num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6" w:name="_Toc31390"/>
      <w:r>
        <w:rPr>
          <w:rFonts w:hint="eastAsia" w:ascii="思源宋体 CN ExtraLight" w:hAnsi="思源宋体 CN ExtraLight" w:cs="思源宋体 CN ExtraLight"/>
          <w:color w:val="000000" w:themeColor="text1"/>
          <w:lang w:val="en-US" w:eastAsia="zh-CN"/>
          <w14:textFill>
            <w14:solidFill>
              <w14:schemeClr w14:val="tx1"/>
            </w14:solidFill>
          </w14:textFill>
        </w:rPr>
        <w:t>点击收藏</w:t>
      </w:r>
      <w:bookmarkEnd w:id="56"/>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招标公告审核通过。</w:t>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功能说明：</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加入收藏列表</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p>
    <w:p>
      <w:pP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操作步骤：</w:t>
      </w:r>
    </w:p>
    <w:p>
      <w:pPr>
        <w:bidi w:val="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lang w:val="en-US" w:eastAsia="zh-CN"/>
        </w:rPr>
        <w:t>1、</w:t>
      </w:r>
      <w:r>
        <w:rPr>
          <w:rFonts w:hint="eastAsia"/>
        </w:rPr>
        <w:t>点击</w:t>
      </w:r>
      <w:r>
        <w:rPr>
          <w:rFonts w:hint="eastAsia"/>
          <w:lang w:eastAsia="zh-CN"/>
        </w:rPr>
        <w:t>“</w:t>
      </w:r>
      <w:r>
        <w:rPr>
          <w:rFonts w:hint="eastAsia"/>
          <w:lang w:val="en-US" w:eastAsia="zh-CN"/>
        </w:rPr>
        <w:t>招标公告</w:t>
      </w:r>
      <w:r>
        <w:rPr>
          <w:rFonts w:hint="eastAsia"/>
          <w:lang w:eastAsia="zh-CN"/>
        </w:rPr>
        <w:t>”</w:t>
      </w:r>
      <w:r>
        <w:rPr>
          <w:rFonts w:hint="eastAsia"/>
        </w:rPr>
        <w:t>菜单，进入招标公告列表</w:t>
      </w:r>
      <w:r>
        <w:rPr>
          <w:rFonts w:hint="eastAsia"/>
          <w:lang w:eastAsia="zh-CN"/>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点击“点击收藏”，操作成功，标段显示在“我的收藏”列表汇总，且按钮显示成“取消收藏”，如下图：</w:t>
      </w:r>
    </w:p>
    <w:p>
      <w:pPr>
        <w:numPr>
          <w:ilvl w:val="0"/>
          <w:numId w:val="0"/>
        </w:numPr>
      </w:pPr>
      <w:r>
        <w:drawing>
          <wp:inline distT="0" distB="0" distL="114300" distR="114300">
            <wp:extent cx="5240655" cy="2162175"/>
            <wp:effectExtent l="0" t="0" r="4445" b="9525"/>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57"/>
                    <a:stretch>
                      <a:fillRect/>
                    </a:stretch>
                  </pic:blipFill>
                  <pic:spPr>
                    <a:xfrm>
                      <a:off x="0" y="0"/>
                      <a:ext cx="5240655" cy="2162175"/>
                    </a:xfrm>
                    <a:prstGeom prst="rect">
                      <a:avLst/>
                    </a:prstGeom>
                    <a:noFill/>
                    <a:ln>
                      <a:noFill/>
                    </a:ln>
                  </pic:spPr>
                </pic:pic>
              </a:graphicData>
            </a:graphic>
          </wp:inline>
        </w:drawing>
      </w:r>
    </w:p>
    <w:p>
      <w:pPr>
        <w:numPr>
          <w:ilvl w:val="0"/>
          <w:numId w:val="0"/>
        </w:numPr>
      </w:pPr>
      <w:r>
        <w:drawing>
          <wp:inline distT="0" distB="0" distL="114300" distR="114300">
            <wp:extent cx="5248275" cy="2294890"/>
            <wp:effectExtent l="0" t="0" r="9525" b="6350"/>
            <wp:docPr id="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
                    <pic:cNvPicPr>
                      <a:picLocks noChangeAspect="1"/>
                    </pic:cNvPicPr>
                  </pic:nvPicPr>
                  <pic:blipFill>
                    <a:blip r:embed="rId58"/>
                    <a:stretch>
                      <a:fillRect/>
                    </a:stretch>
                  </pic:blipFill>
                  <pic:spPr>
                    <a:xfrm>
                      <a:off x="0" y="0"/>
                      <a:ext cx="5248275" cy="229489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textAlignment w:val="auto"/>
        <w:rPr>
          <w:rFonts w:hint="eastAsia"/>
          <w:lang w:val="en-US" w:eastAsia="zh-CN"/>
        </w:rPr>
      </w:pPr>
      <w:r>
        <w:rPr>
          <w:rFonts w:hint="eastAsia"/>
          <w:lang w:val="en-US" w:eastAsia="zh-CN"/>
        </w:rPr>
        <w:t>注：招标公告、我的项目列表中也还是有显示对应标段记录的。</w:t>
      </w:r>
    </w:p>
    <w:p>
      <w:pPr>
        <w:keepNext w:val="0"/>
        <w:keepLines w:val="0"/>
        <w:pageBreakBefore w:val="0"/>
        <w:widowControl w:val="0"/>
        <w:numPr>
          <w:ilvl w:val="0"/>
          <w:numId w:val="0"/>
        </w:numPr>
        <w:kinsoku/>
        <w:wordWrap/>
        <w:overflowPunct/>
        <w:topLinePunct w:val="0"/>
        <w:autoSpaceDE/>
        <w:autoSpaceDN/>
        <w:bidi w:val="0"/>
        <w:adjustRightInd/>
        <w:snapToGrid/>
        <w:ind w:firstLine="420"/>
        <w:textAlignment w:val="auto"/>
        <w:rPr>
          <w:rFonts w:hint="eastAsia"/>
          <w:lang w:val="en-US" w:eastAsia="zh-CN"/>
        </w:rPr>
      </w:pPr>
    </w:p>
    <w:p>
      <w:pPr>
        <w:pStyle w:val="3"/>
        <w:rPr>
          <w:rFonts w:hint="default"/>
          <w:lang w:val="en-US" w:eastAsia="zh-CN"/>
        </w:rPr>
      </w:pPr>
      <w:bookmarkStart w:id="57" w:name="_Toc3149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我的项目</w:t>
      </w:r>
      <w:bookmarkEnd w:id="57"/>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8" w:name="_Toc21382"/>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邀请书确认</w:t>
      </w:r>
      <w:bookmarkEnd w:id="58"/>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代理发出邀请函。</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投标人确认邀请书，投标人确认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是否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参加邀请招标。</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numPr>
          <w:ilvl w:val="0"/>
          <w:numId w:val="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点击“我的项目”，找到邀请标段，点击“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w:t>
      </w: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3195" cy="2367915"/>
            <wp:effectExtent l="0" t="0" r="14605" b="9525"/>
            <wp:docPr id="1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pic:cNvPicPr>
                      <a:picLocks noChangeAspect="1"/>
                    </pic:cNvPicPr>
                  </pic:nvPicPr>
                  <pic:blipFill>
                    <a:blip r:embed="rId59"/>
                    <a:stretch>
                      <a:fillRect/>
                    </a:stretch>
                  </pic:blipFill>
                  <pic:spPr>
                    <a:xfrm>
                      <a:off x="0" y="0"/>
                      <a:ext cx="5243195" cy="2367915"/>
                    </a:xfrm>
                    <a:prstGeom prst="rect">
                      <a:avLst/>
                    </a:prstGeom>
                    <a:noFill/>
                    <a:ln>
                      <a:noFill/>
                    </a:ln>
                  </pic:spPr>
                </pic:pic>
              </a:graphicData>
            </a:graphic>
          </wp:inline>
        </w:drawing>
      </w:r>
    </w:p>
    <w:p>
      <w:pPr>
        <w:numPr>
          <w:ilvl w:val="0"/>
          <w:numId w:val="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邀请书确认”菜单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0655" cy="2452370"/>
            <wp:effectExtent l="0" t="0" r="17145" b="5080"/>
            <wp:docPr id="13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1"/>
                    <pic:cNvPicPr>
                      <a:picLocks noChangeAspect="1"/>
                    </pic:cNvPicPr>
                  </pic:nvPicPr>
                  <pic:blipFill>
                    <a:blip r:embed="rId60"/>
                    <a:stretch>
                      <a:fillRect/>
                    </a:stretch>
                  </pic:blipFill>
                  <pic:spPr>
                    <a:xfrm>
                      <a:off x="0" y="0"/>
                      <a:ext cx="5240655" cy="2452370"/>
                    </a:xfrm>
                    <a:prstGeom prst="rect">
                      <a:avLst/>
                    </a:prstGeom>
                    <a:noFill/>
                    <a:ln>
                      <a:noFill/>
                    </a:ln>
                  </pic:spPr>
                </pic:pic>
              </a:graphicData>
            </a:graphic>
          </wp:inline>
        </w:drawing>
      </w:r>
    </w:p>
    <w:p>
      <w:pPr>
        <w:numPr>
          <w:ilvl w:val="0"/>
          <w:numId w:val="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邀请书确认页面，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项目负责人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人员列表</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页面，选择人员，点击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确定选择</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按钮，返回</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drawing>
          <wp:inline distT="0" distB="0" distL="114300" distR="114300">
            <wp:extent cx="5232400" cy="2460625"/>
            <wp:effectExtent l="0" t="0" r="6350" b="15875"/>
            <wp:docPr id="14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2"/>
                    <pic:cNvPicPr>
                      <a:picLocks noChangeAspect="1"/>
                    </pic:cNvPicPr>
                  </pic:nvPicPr>
                  <pic:blipFill>
                    <a:blip r:embed="rId61"/>
                    <a:stretch>
                      <a:fillRect/>
                    </a:stretch>
                  </pic:blipFill>
                  <pic:spPr>
                    <a:xfrm>
                      <a:off x="0" y="0"/>
                      <a:ext cx="5232400" cy="2460625"/>
                    </a:xfrm>
                    <a:prstGeom prst="rect">
                      <a:avLst/>
                    </a:prstGeom>
                    <a:noFill/>
                    <a:ln>
                      <a:noFill/>
                    </a:ln>
                  </pic:spPr>
                </pic:pic>
              </a:graphicData>
            </a:graphic>
          </wp:inline>
        </w:drawing>
      </w:r>
      <w:r>
        <w:drawing>
          <wp:inline distT="0" distB="0" distL="114300" distR="114300">
            <wp:extent cx="5248275" cy="2574290"/>
            <wp:effectExtent l="0" t="0" r="9525" b="16510"/>
            <wp:docPr id="14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3"/>
                    <pic:cNvPicPr>
                      <a:picLocks noChangeAspect="1"/>
                    </pic:cNvPicPr>
                  </pic:nvPicPr>
                  <pic:blipFill>
                    <a:blip r:embed="rId62"/>
                    <a:stretch>
                      <a:fillRect/>
                    </a:stretch>
                  </pic:blipFill>
                  <pic:spPr>
                    <a:xfrm>
                      <a:off x="0" y="0"/>
                      <a:ext cx="5248275" cy="2574290"/>
                    </a:xfrm>
                    <a:prstGeom prst="rect">
                      <a:avLst/>
                    </a:prstGeom>
                    <a:noFill/>
                    <a:ln>
                      <a:noFill/>
                    </a:ln>
                  </pic:spPr>
                </pic:pic>
              </a:graphicData>
            </a:graphic>
          </wp:inline>
        </w:drawing>
      </w:r>
    </w:p>
    <w:p>
      <w:pPr>
        <w:numPr>
          <w:ilvl w:val="0"/>
          <w:numId w:val="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填写完善信息，点击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确认参加</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，弹出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生成回执函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r>
        <w:drawing>
          <wp:inline distT="0" distB="0" distL="114300" distR="114300">
            <wp:extent cx="5237480" cy="2479675"/>
            <wp:effectExtent l="0" t="0" r="1270" b="15875"/>
            <wp:docPr id="14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4"/>
                    <pic:cNvPicPr>
                      <a:picLocks noChangeAspect="1"/>
                    </pic:cNvPicPr>
                  </pic:nvPicPr>
                  <pic:blipFill>
                    <a:blip r:embed="rId63"/>
                    <a:stretch>
                      <a:fillRect/>
                    </a:stretch>
                  </pic:blipFill>
                  <pic:spPr>
                    <a:xfrm>
                      <a:off x="0" y="0"/>
                      <a:ext cx="5237480" cy="247967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5735" cy="2507615"/>
            <wp:effectExtent l="0" t="0" r="12065" b="6985"/>
            <wp:docPr id="14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5"/>
                    <pic:cNvPicPr>
                      <a:picLocks noChangeAspect="1"/>
                    </pic:cNvPicPr>
                  </pic:nvPicPr>
                  <pic:blipFill>
                    <a:blip r:embed="rId64"/>
                    <a:stretch>
                      <a:fillRect/>
                    </a:stretch>
                  </pic:blipFill>
                  <pic:spPr>
                    <a:xfrm>
                      <a:off x="0" y="0"/>
                      <a:ext cx="5245735" cy="2507615"/>
                    </a:xfrm>
                    <a:prstGeom prst="rect">
                      <a:avLst/>
                    </a:prstGeom>
                    <a:noFill/>
                    <a:ln>
                      <a:noFill/>
                    </a:ln>
                  </pic:spPr>
                </pic:pic>
              </a:graphicData>
            </a:graphic>
          </wp:inline>
        </w:drawing>
      </w:r>
    </w:p>
    <w:p>
      <w:pPr>
        <w:numPr>
          <w:ilvl w:val="0"/>
          <w:numId w:val="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签章完毕后，点击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签章提交</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按钮，确认参加成功，</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页面的回执函变成</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已签章</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字样，如下图：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35575" cy="2188845"/>
            <wp:effectExtent l="0" t="0" r="3175" b="1905"/>
            <wp:docPr id="14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6"/>
                    <pic:cNvPicPr>
                      <a:picLocks noChangeAspect="1"/>
                    </pic:cNvPicPr>
                  </pic:nvPicPr>
                  <pic:blipFill>
                    <a:blip r:embed="rId65"/>
                    <a:stretch>
                      <a:fillRect/>
                    </a:stretch>
                  </pic:blipFill>
                  <pic:spPr>
                    <a:xfrm>
                      <a:off x="0" y="0"/>
                      <a:ext cx="5235575" cy="21888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2345690"/>
            <wp:effectExtent l="0" t="0" r="8890" b="16510"/>
            <wp:docPr id="14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7"/>
                    <pic:cNvPicPr>
                      <a:picLocks noChangeAspect="1"/>
                    </pic:cNvPicPr>
                  </pic:nvPicPr>
                  <pic:blipFill>
                    <a:blip r:embed="rId66"/>
                    <a:stretch>
                      <a:fillRect/>
                    </a:stretch>
                  </pic:blipFill>
                  <pic:spPr>
                    <a:xfrm>
                      <a:off x="0" y="0"/>
                      <a:ext cx="5248910" cy="2345690"/>
                    </a:xfrm>
                    <a:prstGeom prst="rect">
                      <a:avLst/>
                    </a:prstGeom>
                    <a:noFill/>
                    <a:ln>
                      <a:noFill/>
                    </a:ln>
                  </pic:spPr>
                </pic:pic>
              </a:graphicData>
            </a:graphic>
          </wp:inline>
        </w:drawing>
      </w:r>
    </w:p>
    <w:p>
      <w:pPr>
        <w:numPr>
          <w:ilvl w:val="0"/>
          <w:numId w:val="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确认不参加</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按钮，则该投标单位不参加，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r>
        <w:drawing>
          <wp:inline distT="0" distB="0" distL="114300" distR="114300">
            <wp:extent cx="5245735" cy="2397125"/>
            <wp:effectExtent l="0" t="0" r="12065" b="3175"/>
            <wp:docPr id="14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8"/>
                    <pic:cNvPicPr>
                      <a:picLocks noChangeAspect="1"/>
                    </pic:cNvPicPr>
                  </pic:nvPicPr>
                  <pic:blipFill>
                    <a:blip r:embed="rId67"/>
                    <a:stretch>
                      <a:fillRect/>
                    </a:stretch>
                  </pic:blipFill>
                  <pic:spPr>
                    <a:xfrm>
                      <a:off x="0" y="0"/>
                      <a:ext cx="5245735" cy="2397125"/>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9" w:name="_Toc26244"/>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招标文件领取</w:t>
      </w:r>
      <w:bookmarkEnd w:id="59"/>
    </w:p>
    <w:p>
      <w:pPr>
        <w:ind w:firstLine="42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招标文件备案审核通过</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且招标文件发售时间还未截止。</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投标人领取招标文件。</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numPr>
          <w:ilvl w:val="0"/>
          <w:numId w:val="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我的项目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找到需要领取招标文件的标段，点击“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widowControl w:val="0"/>
        <w:numPr>
          <w:ilvl w:val="0"/>
          <w:numId w:val="0"/>
        </w:numPr>
        <w:spacing w:line="360" w:lineRule="auto"/>
      </w:pPr>
      <w:r>
        <w:drawing>
          <wp:inline distT="0" distB="0" distL="114300" distR="114300">
            <wp:extent cx="5240020" cy="2467610"/>
            <wp:effectExtent l="0" t="0" r="2540" b="127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68"/>
                    <a:stretch>
                      <a:fillRect/>
                    </a:stretch>
                  </pic:blipFill>
                  <pic:spPr>
                    <a:xfrm>
                      <a:off x="0" y="0"/>
                      <a:ext cx="5240020" cy="2467610"/>
                    </a:xfrm>
                    <a:prstGeom prst="rect">
                      <a:avLst/>
                    </a:prstGeom>
                    <a:noFill/>
                    <a:ln>
                      <a:noFill/>
                    </a:ln>
                  </pic:spPr>
                </pic:pic>
              </a:graphicData>
            </a:graphic>
          </wp:inline>
        </w:drawing>
      </w:r>
    </w:p>
    <w:p>
      <w:pPr>
        <w:widowControl w:val="0"/>
        <w:numPr>
          <w:ilvl w:val="0"/>
          <w:numId w:val="0"/>
        </w:numPr>
        <w:spacing w:line="360" w:lineRule="auto"/>
        <w:ind w:firstLine="420" w:firstLineChars="200"/>
        <w:rPr>
          <w:rFonts w:hint="eastAsia"/>
        </w:rPr>
      </w:pPr>
      <w:r>
        <w:rPr>
          <w:rFonts w:hint="eastAsia"/>
          <w:lang w:val="en-US" w:eastAsia="zh-CN"/>
        </w:rPr>
        <w:t>注：也可以通过点击我的项目列表浮动的招标文件窗口直接进入招标文件下载页面直接下载。</w:t>
      </w:r>
    </w:p>
    <w:p>
      <w:pPr>
        <w:numPr>
          <w:ilvl w:val="0"/>
          <w:numId w:val="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项目流程页面，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招标文件领取”菜单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275" cy="2446655"/>
            <wp:effectExtent l="0" t="0" r="9525" b="4445"/>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52"/>
                    <a:stretch>
                      <a:fillRect/>
                    </a:stretch>
                  </pic:blipFill>
                  <pic:spPr>
                    <a:xfrm>
                      <a:off x="0" y="0"/>
                      <a:ext cx="5248275" cy="2446655"/>
                    </a:xfrm>
                    <a:prstGeom prst="rect">
                      <a:avLst/>
                    </a:prstGeom>
                    <a:noFill/>
                    <a:ln>
                      <a:noFill/>
                    </a:ln>
                  </pic:spPr>
                </pic:pic>
              </a:graphicData>
            </a:graphic>
          </wp:inline>
        </w:drawing>
      </w:r>
    </w:p>
    <w:p>
      <w:pPr>
        <w:numPr>
          <w:ilvl w:val="0"/>
          <w:numId w:val="0"/>
        </w:numP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p>
    <w:p>
      <w:pPr>
        <w:numPr>
          <w:ilvl w:val="0"/>
          <w:numId w:val="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文件列表页面，点击“下载”按钮，下载完后，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关闭这个页面，返回到</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页面，此时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下载招标文件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显示为橘黄色，如下图：</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5735" cy="2438400"/>
            <wp:effectExtent l="0" t="0" r="12065" b="0"/>
            <wp:docPr id="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
                    <pic:cNvPicPr>
                      <a:picLocks noChangeAspect="1"/>
                    </pic:cNvPicPr>
                  </pic:nvPicPr>
                  <pic:blipFill>
                    <a:blip r:embed="rId54"/>
                    <a:stretch>
                      <a:fillRect/>
                    </a:stretch>
                  </pic:blipFill>
                  <pic:spPr>
                    <a:xfrm>
                      <a:off x="0" y="0"/>
                      <a:ext cx="5245735" cy="2438400"/>
                    </a:xfrm>
                    <a:prstGeom prst="rect">
                      <a:avLst/>
                    </a:prstGeom>
                    <a:noFill/>
                    <a:ln>
                      <a:noFill/>
                    </a:ln>
                  </pic:spPr>
                </pic:pic>
              </a:graphicData>
            </a:graphic>
          </wp:inline>
        </w:drawing>
      </w:r>
    </w:p>
    <w:p>
      <w:pPr>
        <w:numPr>
          <w:ilvl w:val="0"/>
          <w:numId w:val="0"/>
        </w:numPr>
      </w:pPr>
      <w:r>
        <w:rPr>
          <w:rFonts w:hint="eastAsia" w:eastAsia="思源宋体 CN ExtraLight"/>
          <w:lang w:eastAsia="zh-CN"/>
        </w:rPr>
        <w:drawing>
          <wp:inline distT="0" distB="0" distL="114300" distR="114300">
            <wp:extent cx="5236845" cy="2410460"/>
            <wp:effectExtent l="0" t="0" r="5715" b="12700"/>
            <wp:docPr id="75" name="图片 7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片4"/>
                    <pic:cNvPicPr>
                      <a:picLocks noChangeAspect="1"/>
                    </pic:cNvPicPr>
                  </pic:nvPicPr>
                  <pic:blipFill>
                    <a:blip r:embed="rId69"/>
                    <a:stretch>
                      <a:fillRect/>
                    </a:stretch>
                  </pic:blipFill>
                  <pic:spPr>
                    <a:xfrm>
                      <a:off x="0" y="0"/>
                      <a:ext cx="5236845" cy="2410460"/>
                    </a:xfrm>
                    <a:prstGeom prst="rect">
                      <a:avLst/>
                    </a:prstGeom>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0" w:name="_Toc32696"/>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答疑澄清文件领取</w:t>
      </w:r>
      <w:bookmarkEnd w:id="60"/>
    </w:p>
    <w:p>
      <w:pPr>
        <w:ind w:firstLine="422"/>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答疑澄清文件审核通过且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投标人已经下载</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领取答疑澄清文件。</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numPr>
          <w:ilvl w:val="0"/>
          <w:numId w:val="8"/>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我的项目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找到需要领取答疑澄清文件的标段，点击“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”按钮，如下图：</w:t>
      </w:r>
    </w:p>
    <w:p>
      <w:pPr>
        <w:numPr>
          <w:ilvl w:val="0"/>
          <w:numId w:val="0"/>
        </w:numPr>
      </w:pPr>
      <w:r>
        <w:drawing>
          <wp:inline distT="0" distB="0" distL="114300" distR="114300">
            <wp:extent cx="5239385" cy="2862580"/>
            <wp:effectExtent l="0" t="0" r="3175" b="2540"/>
            <wp:docPr id="1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
                    <pic:cNvPicPr>
                      <a:picLocks noChangeAspect="1"/>
                    </pic:cNvPicPr>
                  </pic:nvPicPr>
                  <pic:blipFill>
                    <a:blip r:embed="rId70"/>
                    <a:stretch>
                      <a:fillRect/>
                    </a:stretch>
                  </pic:blipFill>
                  <pic:spPr>
                    <a:xfrm>
                      <a:off x="0" y="0"/>
                      <a:ext cx="5239385" cy="2862580"/>
                    </a:xfrm>
                    <a:prstGeom prst="rect">
                      <a:avLst/>
                    </a:prstGeom>
                    <a:noFill/>
                    <a:ln>
                      <a:noFill/>
                    </a:ln>
                  </pic:spPr>
                </pic:pic>
              </a:graphicData>
            </a:graphic>
          </wp:inline>
        </w:drawing>
      </w:r>
    </w:p>
    <w:p>
      <w:pPr>
        <w:numPr>
          <w:ilvl w:val="0"/>
          <w:numId w:val="0"/>
        </w:numPr>
      </w:pPr>
    </w:p>
    <w:p>
      <w:pPr>
        <w:numPr>
          <w:ilvl w:val="0"/>
          <w:numId w:val="8"/>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领取</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41290" cy="2204085"/>
            <wp:effectExtent l="0" t="0" r="3810" b="5715"/>
            <wp:docPr id="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6"/>
                    <pic:cNvPicPr>
                      <a:picLocks noChangeAspect="1"/>
                    </pic:cNvPicPr>
                  </pic:nvPicPr>
                  <pic:blipFill>
                    <a:blip r:embed="rId71"/>
                    <a:stretch>
                      <a:fillRect/>
                    </a:stretch>
                  </pic:blipFill>
                  <pic:spPr>
                    <a:xfrm>
                      <a:off x="0" y="0"/>
                      <a:ext cx="5241290" cy="2204085"/>
                    </a:xfrm>
                    <a:prstGeom prst="rect">
                      <a:avLst/>
                    </a:prstGeom>
                    <a:noFill/>
                    <a:ln>
                      <a:noFill/>
                    </a:ln>
                  </pic:spPr>
                </pic:pic>
              </a:graphicData>
            </a:graphic>
          </wp:inline>
        </w:drawing>
      </w:r>
    </w:p>
    <w:p>
      <w:pPr>
        <w:numPr>
          <w:ilvl w:val="0"/>
          <w:numId w:val="8"/>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答疑澄清文件下载页面，点击“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下载</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答疑澄清</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w:t>
      </w:r>
      <w:r>
        <w:rPr>
          <w:rFonts w:hint="eastAsia" w:ascii="思源宋体 CN ExtraLight" w:hAnsi="思源宋体 CN ExtraLight" w:cs="思源宋体 CN ExtraLight"/>
          <w:color w:val="000000" w:themeColor="text1"/>
          <w:lang w:val="en-US" w:eastAsia="zh-CN"/>
          <w14:textFill>
            <w14:solidFill>
              <w14:schemeClr w14:val="tx1"/>
            </w14:solidFill>
          </w14:textFill>
        </w:rPr>
        <w:t>如下图：</w:t>
      </w:r>
    </w:p>
    <w:p>
      <w:pPr>
        <w:numPr>
          <w:ilvl w:val="0"/>
          <w:numId w:val="0"/>
        </w:numPr>
      </w:pPr>
      <w:r>
        <w:drawing>
          <wp:inline distT="0" distB="0" distL="114300" distR="114300">
            <wp:extent cx="5241290" cy="2313305"/>
            <wp:effectExtent l="0" t="0" r="3810" b="10795"/>
            <wp:docPr id="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7"/>
                    <pic:cNvPicPr>
                      <a:picLocks noChangeAspect="1"/>
                    </pic:cNvPicPr>
                  </pic:nvPicPr>
                  <pic:blipFill>
                    <a:blip r:embed="rId72"/>
                    <a:stretch>
                      <a:fillRect/>
                    </a:stretch>
                  </pic:blipFill>
                  <pic:spPr>
                    <a:xfrm>
                      <a:off x="0" y="0"/>
                      <a:ext cx="5241290" cy="2313305"/>
                    </a:xfrm>
                    <a:prstGeom prst="rect">
                      <a:avLst/>
                    </a:prstGeom>
                    <a:noFill/>
                    <a:ln>
                      <a:noFill/>
                    </a:ln>
                  </pic:spPr>
                </pic:pic>
              </a:graphicData>
            </a:graphic>
          </wp:inline>
        </w:drawing>
      </w:r>
    </w:p>
    <w:p>
      <w:pPr>
        <w:numPr>
          <w:ilvl w:val="0"/>
          <w:numId w:val="0"/>
        </w:numPr>
        <w:rPr>
          <w:rFonts w:hint="eastAsia"/>
        </w:rPr>
      </w:pPr>
      <w:r>
        <w:rPr>
          <w:rFonts w:hint="eastAsia"/>
          <w:lang w:val="en-US" w:eastAsia="zh-CN"/>
        </w:rPr>
        <w:t xml:space="preserve">    注：未下载招标文件，不能领取下载答疑澄清文件。</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numPr>
          <w:ilvl w:val="0"/>
          <w:numId w:val="0"/>
        </w:numPr>
      </w:pPr>
      <w:r>
        <w:drawing>
          <wp:inline distT="0" distB="0" distL="114300" distR="114300">
            <wp:extent cx="5326380" cy="2661285"/>
            <wp:effectExtent l="0" t="0" r="7620" b="5715"/>
            <wp:docPr id="18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75"/>
                    <pic:cNvPicPr>
                      <a:picLocks noChangeAspect="1"/>
                    </pic:cNvPicPr>
                  </pic:nvPicPr>
                  <pic:blipFill>
                    <a:blip r:embed="rId73"/>
                    <a:stretch>
                      <a:fillRect/>
                    </a:stretch>
                  </pic:blipFill>
                  <pic:spPr>
                    <a:xfrm>
                      <a:off x="0" y="0"/>
                      <a:ext cx="5326380" cy="2661285"/>
                    </a:xfrm>
                    <a:prstGeom prst="rect">
                      <a:avLst/>
                    </a:prstGeom>
                    <a:noFill/>
                    <a:ln>
                      <a:noFill/>
                    </a:ln>
                  </pic:spPr>
                </pic:pic>
              </a:graphicData>
            </a:graphic>
          </wp:inline>
        </w:drawing>
      </w:r>
    </w:p>
    <w:p>
      <w:pPr>
        <w:numPr>
          <w:ilvl w:val="0"/>
          <w:numId w:val="0"/>
        </w:numPr>
        <w:rPr>
          <w:rFonts w:hint="eastAsia"/>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1" w:name="_Toc8362"/>
      <w:r>
        <w:rPr>
          <w:rFonts w:hint="eastAsia" w:ascii="思源宋体 CN ExtraLight" w:hAnsi="思源宋体 CN ExtraLight" w:cs="思源宋体 CN ExtraLight"/>
          <w:color w:val="000000" w:themeColor="text1"/>
          <w:lang w:val="en-US" w:eastAsia="zh-CN"/>
          <w14:textFill>
            <w14:solidFill>
              <w14:schemeClr w14:val="tx1"/>
            </w14:solidFill>
          </w14:textFill>
        </w:rPr>
        <w:t>保证金查询</w:t>
      </w:r>
      <w:bookmarkEnd w:id="61"/>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招标文件审核通过，对应投标人已经填写投标信息。</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投标人查看保证金金额与缴纳状态。</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numPr>
          <w:ilvl w:val="0"/>
          <w:numId w:val="9"/>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我的项目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37480" cy="2345690"/>
            <wp:effectExtent l="0" t="0" r="5080" b="1270"/>
            <wp:docPr id="18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71"/>
                    <pic:cNvPicPr>
                      <a:picLocks noChangeAspect="1"/>
                    </pic:cNvPicPr>
                  </pic:nvPicPr>
                  <pic:blipFill>
                    <a:blip r:embed="rId74"/>
                    <a:stretch>
                      <a:fillRect/>
                    </a:stretch>
                  </pic:blipFill>
                  <pic:spPr>
                    <a:xfrm>
                      <a:off x="0" y="0"/>
                      <a:ext cx="5237480" cy="2345690"/>
                    </a:xfrm>
                    <a:prstGeom prst="rect">
                      <a:avLst/>
                    </a:prstGeom>
                    <a:noFill/>
                    <a:ln>
                      <a:noFill/>
                    </a:ln>
                  </pic:spPr>
                </pic:pic>
              </a:graphicData>
            </a:graphic>
          </wp:inline>
        </w:drawing>
      </w:r>
    </w:p>
    <w:p>
      <w:pPr>
        <w:numPr>
          <w:ilvl w:val="0"/>
          <w:numId w:val="9"/>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保证金查询</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保证金查询</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38115" cy="1760220"/>
            <wp:effectExtent l="0" t="0" r="6985" b="5080"/>
            <wp:docPr id="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8"/>
                    <pic:cNvPicPr>
                      <a:picLocks noChangeAspect="1"/>
                    </pic:cNvPicPr>
                  </pic:nvPicPr>
                  <pic:blipFill>
                    <a:blip r:embed="rId75"/>
                    <a:stretch>
                      <a:fillRect/>
                    </a:stretch>
                  </pic:blipFill>
                  <pic:spPr>
                    <a:xfrm>
                      <a:off x="0" y="0"/>
                      <a:ext cx="5238115" cy="1760220"/>
                    </a:xfrm>
                    <a:prstGeom prst="rect">
                      <a:avLst/>
                    </a:prstGeom>
                    <a:noFill/>
                    <a:ln>
                      <a:noFill/>
                    </a:ln>
                  </pic:spPr>
                </pic:pic>
              </a:graphicData>
            </a:graphic>
          </wp:inline>
        </w:drawing>
      </w:r>
    </w:p>
    <w:p>
      <w:pPr>
        <w:numPr>
          <w:ilvl w:val="0"/>
          <w:numId w:val="9"/>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“保证金查询”页面，点击“立即申请”按钮，可跳转到保函系统。如下图：</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47005" cy="1818005"/>
            <wp:effectExtent l="0" t="0" r="10795" b="10795"/>
            <wp:docPr id="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
                    <pic:cNvPicPr>
                      <a:picLocks noChangeAspect="1"/>
                    </pic:cNvPicPr>
                  </pic:nvPicPr>
                  <pic:blipFill>
                    <a:blip r:embed="rId76"/>
                    <a:stretch>
                      <a:fillRect/>
                    </a:stretch>
                  </pic:blipFill>
                  <pic:spPr>
                    <a:xfrm>
                      <a:off x="0" y="0"/>
                      <a:ext cx="5247005" cy="1818005"/>
                    </a:xfrm>
                    <a:prstGeom prst="rect">
                      <a:avLst/>
                    </a:prstGeom>
                    <a:noFill/>
                    <a:ln>
                      <a:noFill/>
                    </a:ln>
                  </pic:spPr>
                </pic:pic>
              </a:graphicData>
            </a:graphic>
          </wp:inline>
        </w:drawing>
      </w:r>
    </w:p>
    <w:p>
      <w:pPr>
        <w:ind w:firstLine="420" w:firstLineChars="200"/>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2" w:name="_Toc4071"/>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上传投标文件</w:t>
      </w:r>
      <w:bookmarkEnd w:id="62"/>
    </w:p>
    <w:p>
      <w:pPr>
        <w:ind w:firstLine="42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招标文件已经领取</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上传投标文件截止时间未到。</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上传投标文件</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numPr>
          <w:ilvl w:val="0"/>
          <w:numId w:val="1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页面，点击“上传投标文件”菜单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上传投标文件”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numPr>
          <w:ilvl w:val="0"/>
          <w:numId w:val="0"/>
        </w:numP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drawing>
          <wp:inline distT="0" distB="0" distL="114300" distR="114300">
            <wp:extent cx="5237480" cy="2269490"/>
            <wp:effectExtent l="0" t="0" r="7620" b="3810"/>
            <wp:docPr id="8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0"/>
                    <pic:cNvPicPr>
                      <a:picLocks noChangeAspect="1"/>
                    </pic:cNvPicPr>
                  </pic:nvPicPr>
                  <pic:blipFill>
                    <a:blip r:embed="rId77"/>
                    <a:stretch>
                      <a:fillRect/>
                    </a:stretch>
                  </pic:blipFill>
                  <pic:spPr>
                    <a:xfrm>
                      <a:off x="0" y="0"/>
                      <a:ext cx="5237480" cy="2269490"/>
                    </a:xfrm>
                    <a:prstGeom prst="rect">
                      <a:avLst/>
                    </a:prstGeom>
                    <a:noFill/>
                    <a:ln>
                      <a:noFill/>
                    </a:ln>
                  </pic:spPr>
                </pic:pic>
              </a:graphicData>
            </a:graphic>
          </wp:inline>
        </w:drawing>
      </w:r>
    </w:p>
    <w:p>
      <w:pPr>
        <w:numPr>
          <w:ilvl w:val="0"/>
          <w:numId w:val="1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上传投标文件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点击“上传投标文件”按钮，只能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选择后缀名为</w:t>
      </w:r>
      <w:r>
        <w:rPr>
          <w:rFonts w:hint="eastAsia" w:ascii="思源宋体 CN ExtraLight" w:hAnsi="思源宋体 CN ExtraLight" w:cs="思源宋体 CN ExtraLight"/>
          <w:color w:val="000000" w:themeColor="text1"/>
          <w:lang w:val="en-US" w:eastAsia="zh-CN"/>
          <w14:textFill>
            <w14:solidFill>
              <w14:schemeClr w14:val="tx1"/>
            </w14:solidFill>
          </w14:textFill>
        </w:rPr>
        <w:t>zz</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tf类型的文件进行上传。如下图</w:t>
      </w:r>
      <w:r>
        <w:rPr>
          <w:rFonts w:hint="eastAsia" w:ascii="思源宋体 CN ExtraLight" w:hAnsi="思源宋体 CN ExtraLight" w:cs="思源宋体 CN ExtraLight"/>
          <w:color w:val="000000" w:themeColor="text1"/>
          <w:lang w:eastAsia="zh-CN"/>
          <w14:textFill>
            <w14:solidFill>
              <w14:schemeClr w14:val="tx1"/>
            </w14:solidFill>
          </w14:textFill>
        </w:rPr>
        <w:t>：</w:t>
      </w:r>
    </w:p>
    <w:p>
      <w:pPr>
        <w:numPr>
          <w:ilvl w:val="0"/>
          <w:numId w:val="0"/>
        </w:numPr>
        <w:rPr>
          <w:rFonts w:hint="eastAsia" w:eastAsia="思源宋体 CN ExtraLight"/>
          <w:lang w:eastAsia="zh-CN"/>
        </w:rPr>
      </w:pPr>
      <w:r>
        <w:drawing>
          <wp:inline distT="0" distB="0" distL="114300" distR="114300">
            <wp:extent cx="5238115" cy="2098040"/>
            <wp:effectExtent l="0" t="0" r="6985" b="10160"/>
            <wp:docPr id="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1"/>
                    <pic:cNvPicPr>
                      <a:picLocks noChangeAspect="1"/>
                    </pic:cNvPicPr>
                  </pic:nvPicPr>
                  <pic:blipFill>
                    <a:blip r:embed="rId78"/>
                    <a:stretch>
                      <a:fillRect/>
                    </a:stretch>
                  </pic:blipFill>
                  <pic:spPr>
                    <a:xfrm>
                      <a:off x="0" y="0"/>
                      <a:ext cx="5238115" cy="2098040"/>
                    </a:xfrm>
                    <a:prstGeom prst="rect">
                      <a:avLst/>
                    </a:prstGeom>
                    <a:noFill/>
                    <a:ln>
                      <a:noFill/>
                    </a:ln>
                  </pic:spPr>
                </pic:pic>
              </a:graphicData>
            </a:graphic>
          </wp:inline>
        </w:drawing>
      </w:r>
    </w:p>
    <w:p>
      <w:pPr>
        <w:numPr>
          <w:ilvl w:val="0"/>
          <w:numId w:val="0"/>
        </w:numPr>
      </w:pPr>
      <w:r>
        <w:drawing>
          <wp:inline distT="0" distB="0" distL="114300" distR="114300">
            <wp:extent cx="5243830" cy="2306320"/>
            <wp:effectExtent l="0" t="0" r="1270" b="5080"/>
            <wp:docPr id="8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pic:cNvPicPr>
                      <a:picLocks noChangeAspect="1"/>
                    </pic:cNvPicPr>
                  </pic:nvPicPr>
                  <pic:blipFill>
                    <a:blip r:embed="rId79"/>
                    <a:stretch>
                      <a:fillRect/>
                    </a:stretch>
                  </pic:blipFill>
                  <pic:spPr>
                    <a:xfrm>
                      <a:off x="0" y="0"/>
                      <a:ext cx="5243830" cy="2306320"/>
                    </a:xfrm>
                    <a:prstGeom prst="rect">
                      <a:avLst/>
                    </a:prstGeom>
                    <a:noFill/>
                    <a:ln>
                      <a:noFill/>
                    </a:ln>
                  </pic:spPr>
                </pic:pic>
              </a:graphicData>
            </a:graphic>
          </wp:inline>
        </w:drawing>
      </w:r>
    </w:p>
    <w:p>
      <w:pPr>
        <w:numPr>
          <w:ilvl w:val="0"/>
          <w:numId w:val="0"/>
        </w:numPr>
        <w:ind w:firstLine="420" w:firstLineChars="200"/>
        <w:rPr>
          <w:rFonts w:hint="eastAsia"/>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注：到了上传投标文件截止时间则无法上传。</w:t>
      </w:r>
    </w:p>
    <w:p>
      <w:pPr>
        <w:numPr>
          <w:ilvl w:val="0"/>
          <w:numId w:val="10"/>
        </w:numPr>
      </w:pPr>
      <w:r>
        <w:rPr>
          <w:rFonts w:hint="eastAsia" w:ascii="思源宋体 CN ExtraLight" w:hAnsi="思源宋体 CN ExtraLight" w:cs="思源宋体 CN ExtraLight"/>
          <w:color w:val="000000" w:themeColor="text1"/>
          <w:lang w:val="en-US" w:eastAsia="zh-CN"/>
          <w14:textFill>
            <w14:solidFill>
              <w14:schemeClr w14:val="tx1"/>
            </w14:solidFill>
          </w14:textFill>
        </w:rPr>
        <w:t>上传投标文件后，按钮显示“撤回本次图标”，且操作历史列表中显示文件名记录，可点击打印，如下图：</w:t>
      </w:r>
    </w:p>
    <w:p>
      <w:pPr>
        <w:numPr>
          <w:ilvl w:val="0"/>
          <w:numId w:val="0"/>
        </w:numPr>
        <w:jc w:val="both"/>
        <w:rPr>
          <w:rFonts w:hint="eastAsia"/>
          <w:lang w:val="en-US" w:eastAsia="zh-CN"/>
        </w:rPr>
      </w:pPr>
      <w:r>
        <w:drawing>
          <wp:inline distT="0" distB="0" distL="114300" distR="114300">
            <wp:extent cx="5240020" cy="1351280"/>
            <wp:effectExtent l="0" t="0" r="5080" b="7620"/>
            <wp:docPr id="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3"/>
                    <pic:cNvPicPr>
                      <a:picLocks noChangeAspect="1"/>
                    </pic:cNvPicPr>
                  </pic:nvPicPr>
                  <pic:blipFill>
                    <a:blip r:embed="rId80"/>
                    <a:stretch>
                      <a:fillRect/>
                    </a:stretch>
                  </pic:blipFill>
                  <pic:spPr>
                    <a:xfrm>
                      <a:off x="0" y="0"/>
                      <a:ext cx="5240020" cy="1351280"/>
                    </a:xfrm>
                    <a:prstGeom prst="rect">
                      <a:avLst/>
                    </a:prstGeom>
                    <a:noFill/>
                    <a:ln>
                      <a:noFill/>
                    </a:ln>
                  </pic:spPr>
                </pic:pic>
              </a:graphicData>
            </a:graphic>
          </wp:inline>
        </w:drawing>
      </w:r>
    </w:p>
    <w:p>
      <w:pPr>
        <w:numPr>
          <w:ilvl w:val="0"/>
          <w:numId w:val="10"/>
        </w:numPr>
        <w:bidi w:val="0"/>
        <w:rPr>
          <w:rFonts w:hint="eastAsia"/>
          <w:lang w:val="en-US" w:eastAsia="zh-CN"/>
        </w:rPr>
      </w:pPr>
      <w:r>
        <w:rPr>
          <w:rFonts w:hint="eastAsia"/>
          <w:lang w:val="en-US" w:eastAsia="zh-CN"/>
        </w:rPr>
        <w:t>点击“撤回本次投标”，可撤回上传投标文件的操作，同时操作历史会显示撤回记录，并可以进行打印，点击“打印”按钮即可，如下图：</w:t>
      </w:r>
    </w:p>
    <w:p>
      <w:pPr>
        <w:numPr>
          <w:ilvl w:val="0"/>
          <w:numId w:val="0"/>
        </w:numPr>
        <w:jc w:val="both"/>
      </w:pPr>
      <w:r>
        <w:drawing>
          <wp:inline distT="0" distB="0" distL="114300" distR="114300">
            <wp:extent cx="5240020" cy="2405380"/>
            <wp:effectExtent l="0" t="0" r="5080" b="7620"/>
            <wp:docPr id="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4"/>
                    <pic:cNvPicPr>
                      <a:picLocks noChangeAspect="1"/>
                    </pic:cNvPicPr>
                  </pic:nvPicPr>
                  <pic:blipFill>
                    <a:blip r:embed="rId81"/>
                    <a:stretch>
                      <a:fillRect/>
                    </a:stretch>
                  </pic:blipFill>
                  <pic:spPr>
                    <a:xfrm>
                      <a:off x="0" y="0"/>
                      <a:ext cx="5240020" cy="2405380"/>
                    </a:xfrm>
                    <a:prstGeom prst="rect">
                      <a:avLst/>
                    </a:prstGeom>
                    <a:noFill/>
                    <a:ln>
                      <a:noFill/>
                    </a:ln>
                  </pic:spPr>
                </pic:pic>
              </a:graphicData>
            </a:graphic>
          </wp:inline>
        </w:drawing>
      </w:r>
    </w:p>
    <w:p>
      <w:pPr>
        <w:numPr>
          <w:ilvl w:val="0"/>
          <w:numId w:val="0"/>
        </w:numPr>
        <w:jc w:val="both"/>
      </w:pPr>
      <w:r>
        <w:drawing>
          <wp:inline distT="0" distB="0" distL="114300" distR="114300">
            <wp:extent cx="5248910" cy="1248410"/>
            <wp:effectExtent l="0" t="0" r="8890" b="8890"/>
            <wp:docPr id="8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5"/>
                    <pic:cNvPicPr>
                      <a:picLocks noChangeAspect="1"/>
                    </pic:cNvPicPr>
                  </pic:nvPicPr>
                  <pic:blipFill>
                    <a:blip r:embed="rId82"/>
                    <a:stretch>
                      <a:fillRect/>
                    </a:stretch>
                  </pic:blipFill>
                  <pic:spPr>
                    <a:xfrm>
                      <a:off x="0" y="0"/>
                      <a:ext cx="5248910" cy="1248410"/>
                    </a:xfrm>
                    <a:prstGeom prst="rect">
                      <a:avLst/>
                    </a:prstGeom>
                    <a:noFill/>
                    <a:ln>
                      <a:noFill/>
                    </a:ln>
                  </pic:spPr>
                </pic:pic>
              </a:graphicData>
            </a:graphic>
          </wp:inline>
        </w:drawing>
      </w:r>
    </w:p>
    <w:p>
      <w:pPr>
        <w:numPr>
          <w:ilvl w:val="0"/>
          <w:numId w:val="0"/>
        </w:numPr>
        <w:ind w:firstLine="420"/>
        <w:jc w:val="both"/>
        <w:rPr>
          <w:rFonts w:hint="default"/>
          <w:lang w:val="en-US" w:eastAsia="zh-CN"/>
        </w:rPr>
      </w:pPr>
      <w:r>
        <w:rPr>
          <w:rFonts w:hint="eastAsia"/>
          <w:lang w:val="en-US" w:eastAsia="zh-CN"/>
        </w:rPr>
        <w:t>注：撤回后可重新上传投标文件。</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3" w:name="_Toc27970"/>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开标签到解密</w:t>
      </w:r>
      <w:bookmarkEnd w:id="6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已经投标且到达开标时间</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开标签到解密</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bidi w:val="0"/>
        <w:rPr>
          <w:rFonts w:hint="eastAsia"/>
        </w:rPr>
      </w:pPr>
      <w:r>
        <w:rPr>
          <w:rFonts w:hint="eastAsia"/>
          <w:lang w:val="en-US" w:eastAsia="zh-CN"/>
        </w:rPr>
        <w:t>1、工作台页面，</w:t>
      </w:r>
      <w:r>
        <w:rPr>
          <w:rFonts w:hint="eastAsia"/>
        </w:rPr>
        <w:t>点击</w:t>
      </w:r>
      <w:r>
        <w:rPr>
          <w:rFonts w:hint="eastAsia"/>
          <w:lang w:eastAsia="zh-CN"/>
        </w:rPr>
        <w:t>“</w:t>
      </w:r>
      <w:r>
        <w:rPr>
          <w:rFonts w:hint="eastAsia"/>
        </w:rPr>
        <w:t>开标签到解密</w:t>
      </w:r>
      <w:r>
        <w:rPr>
          <w:rFonts w:hint="eastAsia"/>
          <w:lang w:eastAsia="zh-CN"/>
        </w:rPr>
        <w:t>”</w:t>
      </w:r>
      <w:r>
        <w:rPr>
          <w:rFonts w:hint="eastAsia"/>
        </w:rPr>
        <w:t>菜单，</w:t>
      </w:r>
      <w:r>
        <w:rPr>
          <w:rFonts w:hint="eastAsia"/>
          <w:lang w:val="en-US" w:eastAsia="zh-CN"/>
        </w:rPr>
        <w:t>当还未上传投标文件或者上传文件后开标时间未到，页面都有提示。</w:t>
      </w:r>
      <w:r>
        <w:rPr>
          <w:rFonts w:hint="eastAsia"/>
        </w:rPr>
        <w:t>如下图：</w:t>
      </w:r>
      <w:r>
        <w:rPr>
          <w:rFonts w:hint="eastAsia"/>
          <w:lang w:eastAsia="zh-CN"/>
        </w:rPr>
        <w:t>（</w:t>
      </w:r>
      <w:r>
        <w:rPr>
          <w:rFonts w:hint="eastAsia"/>
          <w:lang w:val="en-US" w:eastAsia="zh-CN"/>
        </w:rPr>
        <w:t>网招的才会走该菜单）</w:t>
      </w:r>
    </w:p>
    <w:p>
      <w:pPr>
        <w:ind w:firstLine="0" w:firstLineChars="0"/>
      </w:pPr>
      <w:r>
        <w:drawing>
          <wp:inline distT="0" distB="0" distL="114300" distR="114300">
            <wp:extent cx="5248910" cy="2326640"/>
            <wp:effectExtent l="0" t="0" r="8890" b="16510"/>
            <wp:docPr id="20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81"/>
                    <pic:cNvPicPr>
                      <a:picLocks noChangeAspect="1"/>
                    </pic:cNvPicPr>
                  </pic:nvPicPr>
                  <pic:blipFill>
                    <a:blip r:embed="rId83"/>
                    <a:stretch>
                      <a:fillRect/>
                    </a:stretch>
                  </pic:blipFill>
                  <pic:spPr>
                    <a:xfrm>
                      <a:off x="0" y="0"/>
                      <a:ext cx="5248910" cy="2326640"/>
                    </a:xfrm>
                    <a:prstGeom prst="rect">
                      <a:avLst/>
                    </a:prstGeom>
                    <a:noFill/>
                    <a:ln>
                      <a:noFill/>
                    </a:ln>
                  </pic:spPr>
                </pic:pic>
              </a:graphicData>
            </a:graphic>
          </wp:inline>
        </w:drawing>
      </w:r>
    </w:p>
    <w:p>
      <w:pPr>
        <w:ind w:firstLine="0" w:firstLineChars="0"/>
      </w:pPr>
      <w:r>
        <w:drawing>
          <wp:inline distT="0" distB="0" distL="114300" distR="114300">
            <wp:extent cx="5237480" cy="2550795"/>
            <wp:effectExtent l="0" t="0" r="5080"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84"/>
                    <a:stretch>
                      <a:fillRect/>
                    </a:stretch>
                  </pic:blipFill>
                  <pic:spPr>
                    <a:xfrm>
                      <a:off x="0" y="0"/>
                      <a:ext cx="5237480" cy="255079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2、标段是不见面项目，点击开标签到解密后，自动跳转进不见面开标大厅。</w:t>
      </w:r>
    </w:p>
    <w:p>
      <w:pPr>
        <w:ind w:firstLine="0" w:firstLineChars="0"/>
      </w:pPr>
      <w:r>
        <w:drawing>
          <wp:inline distT="0" distB="0" distL="114300" distR="114300">
            <wp:extent cx="5243830" cy="3155950"/>
            <wp:effectExtent l="0" t="0" r="127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5"/>
                    <a:stretch>
                      <a:fillRect/>
                    </a:stretch>
                  </pic:blipFill>
                  <pic:spPr>
                    <a:xfrm>
                      <a:off x="0" y="0"/>
                      <a:ext cx="5243830" cy="315595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3、当标段是普通场地项目，到了开标时间且评标系统已公布投标人后，支持投标单位远程解密，点“解密投标文件”选CA操作或者手机扫码方式进行解密。</w:t>
      </w:r>
    </w:p>
    <w:p>
      <w:pPr>
        <w:bidi w:val="0"/>
        <w:ind w:left="0" w:leftChars="0" w:firstLine="0" w:firstLineChars="0"/>
      </w:pPr>
      <w:r>
        <w:drawing>
          <wp:inline distT="0" distB="0" distL="114300" distR="114300">
            <wp:extent cx="5241290" cy="2557780"/>
            <wp:effectExtent l="0" t="0" r="1270" b="254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86"/>
                    <a:stretch>
                      <a:fillRect/>
                    </a:stretch>
                  </pic:blipFill>
                  <pic:spPr>
                    <a:xfrm>
                      <a:off x="0" y="0"/>
                      <a:ext cx="5241290" cy="2557780"/>
                    </a:xfrm>
                    <a:prstGeom prst="rect">
                      <a:avLst/>
                    </a:prstGeom>
                    <a:noFill/>
                    <a:ln>
                      <a:noFill/>
                    </a:ln>
                  </pic:spPr>
                </pic:pic>
              </a:graphicData>
            </a:graphic>
          </wp:inline>
        </w:drawing>
      </w:r>
    </w:p>
    <w:p>
      <w:pPr>
        <w:bidi w:val="0"/>
        <w:ind w:left="0" w:leftChars="0" w:firstLine="0" w:firstLineChars="0"/>
      </w:pPr>
      <w:r>
        <w:drawing>
          <wp:inline distT="0" distB="0" distL="114300" distR="114300">
            <wp:extent cx="5243830" cy="2566035"/>
            <wp:effectExtent l="0" t="0" r="13970" b="952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87"/>
                    <a:stretch>
                      <a:fillRect/>
                    </a:stretch>
                  </pic:blipFill>
                  <pic:spPr>
                    <a:xfrm>
                      <a:off x="0" y="0"/>
                      <a:ext cx="5243830" cy="2566035"/>
                    </a:xfrm>
                    <a:prstGeom prst="rect">
                      <a:avLst/>
                    </a:prstGeom>
                    <a:noFill/>
                    <a:ln>
                      <a:noFill/>
                    </a:ln>
                  </pic:spPr>
                </pic:pic>
              </a:graphicData>
            </a:graphic>
          </wp:inline>
        </w:drawing>
      </w:r>
    </w:p>
    <w:p>
      <w:pPr>
        <w:bidi w:val="0"/>
        <w:ind w:left="0" w:leftChars="0" w:firstLine="0" w:firstLineChars="0"/>
        <w:rPr>
          <w:rFonts w:hint="default"/>
          <w:lang w:val="en-US" w:eastAsia="zh-CN"/>
        </w:rPr>
      </w:pPr>
      <w:r>
        <w:drawing>
          <wp:inline distT="0" distB="0" distL="114300" distR="114300">
            <wp:extent cx="5245100" cy="2556510"/>
            <wp:effectExtent l="0" t="0" r="12700" b="381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88"/>
                    <a:stretch>
                      <a:fillRect/>
                    </a:stretch>
                  </pic:blipFill>
                  <pic:spPr>
                    <a:xfrm>
                      <a:off x="0" y="0"/>
                      <a:ext cx="5245100" cy="255651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备注：</w:t>
      </w:r>
    </w:p>
    <w:p>
      <w:pPr>
        <w:bidi w:val="0"/>
        <w:rPr>
          <w:rFonts w:hint="default"/>
          <w:lang w:val="en-US" w:eastAsia="zh-CN"/>
        </w:rPr>
      </w:pPr>
      <w:r>
        <w:rPr>
          <w:rFonts w:hint="default"/>
          <w:lang w:val="en-US" w:eastAsia="zh-CN"/>
        </w:rPr>
        <w:t>通过场地预约环节，是否远程评标项目字段，当前标段为远程评标项目，点击开标签到解密按钮单点至开标大厅，当前标段部位远程评标项目，直接进入远程解密页面（标准逻辑）</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4" w:name="_Toc28584"/>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评标澄清回复</w:t>
      </w:r>
      <w:bookmarkEnd w:id="64"/>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回复评标澄清问题。</w:t>
      </w:r>
    </w:p>
    <w:p>
      <w:pPr>
        <w:ind w:firstLineChars="199"/>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1、</w:t>
      </w:r>
      <w:r>
        <w:rPr>
          <w:rFonts w:hint="eastAsia" w:ascii="思源宋体 CN ExtraLight" w:hAnsi="思源宋体 CN ExtraLight" w:cs="思源宋体 CN ExtraLight"/>
          <w:bCs/>
          <w:color w:val="000000" w:themeColor="text1"/>
          <w:szCs w:val="2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点击</w:t>
      </w:r>
      <w:r>
        <w:rPr>
          <w:rFonts w:hint="eastAsia" w:ascii="思源宋体 CN ExtraLight" w:hAnsi="思源宋体 CN ExtraLight" w:eastAsia="思源宋体 CN ExtraLight" w:cs="思源宋体 CN ExtraLight"/>
          <w:bCs/>
          <w:color w:val="000000" w:themeColor="text1"/>
          <w:szCs w:val="21"/>
          <w:lang w:eastAsia="zh-CN"/>
          <w14:textFill>
            <w14:solidFill>
              <w14:schemeClr w14:val="tx1"/>
            </w14:solidFill>
          </w14:textFill>
        </w:rPr>
        <w:t>“</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评标澄清回复</w:t>
      </w:r>
      <w:r>
        <w:rPr>
          <w:rFonts w:hint="eastAsia" w:ascii="思源宋体 CN ExtraLight" w:hAnsi="思源宋体 CN ExtraLight" w:eastAsia="思源宋体 CN ExtraLight" w:cs="思源宋体 CN ExtraLight"/>
          <w:bCs/>
          <w:color w:val="000000" w:themeColor="text1"/>
          <w:szCs w:val="21"/>
          <w:lang w:eastAsia="zh-CN"/>
          <w14:textFill>
            <w14:solidFill>
              <w14:schemeClr w14:val="tx1"/>
            </w14:solidFill>
          </w14:textFill>
        </w:rPr>
        <w:t>”</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菜单，进入</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评标澄清回复列表</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2042160"/>
            <wp:effectExtent l="0" t="0" r="8890" b="15240"/>
            <wp:docPr id="20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82"/>
                    <pic:cNvPicPr>
                      <a:picLocks noChangeAspect="1"/>
                    </pic:cNvPicPr>
                  </pic:nvPicPr>
                  <pic:blipFill>
                    <a:blip r:embed="rId89"/>
                    <a:stretch>
                      <a:fillRect/>
                    </a:stretch>
                  </pic:blipFill>
                  <pic:spPr>
                    <a:xfrm>
                      <a:off x="0" y="0"/>
                      <a:ext cx="5248910" cy="2042160"/>
                    </a:xfrm>
                    <a:prstGeom prst="rect">
                      <a:avLst/>
                    </a:prstGeom>
                    <a:noFill/>
                    <a:ln>
                      <a:noFill/>
                    </a:ln>
                  </pic:spPr>
                </pic:pic>
              </a:graphicData>
            </a:graphic>
          </wp:inline>
        </w:drawing>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未答复</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已答复</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可以分类查看回复信息，点击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答复</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按钮可以进行答复。</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如下图：（网招的才会走该菜单）</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1971040"/>
            <wp:effectExtent l="0" t="0" r="8890" b="10160"/>
            <wp:docPr id="20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3"/>
                    <pic:cNvPicPr>
                      <a:picLocks noChangeAspect="1"/>
                    </pic:cNvPicPr>
                  </pic:nvPicPr>
                  <pic:blipFill>
                    <a:blip r:embed="rId90"/>
                    <a:stretch>
                      <a:fillRect/>
                    </a:stretch>
                  </pic:blipFill>
                  <pic:spPr>
                    <a:xfrm>
                      <a:off x="0" y="0"/>
                      <a:ext cx="5248910" cy="1971040"/>
                    </a:xfrm>
                    <a:prstGeom prst="rect">
                      <a:avLst/>
                    </a:prstGeom>
                    <a:noFill/>
                    <a:ln>
                      <a:noFill/>
                    </a:ln>
                  </pic:spPr>
                </pic:pic>
              </a:graphicData>
            </a:graphic>
          </wp:inline>
        </w:drawing>
      </w:r>
    </w:p>
    <w:p>
      <w:pPr>
        <w:widowControl w:val="0"/>
        <w:numPr>
          <w:ilvl w:val="0"/>
          <w:numId w:val="0"/>
        </w:numPr>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5" w:name="_Toc25469"/>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结果通知书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w:t>
      </w:r>
      <w:bookmarkEnd w:id="65"/>
    </w:p>
    <w:p>
      <w:pPr>
        <w:ind w:firstLine="422"/>
        <w:rPr>
          <w:rFonts w:hint="eastAsia" w:ascii="思源宋体 CN ExtraLight" w:hAnsi="思源宋体 CN ExtraLight" w:eastAsia="思源宋体 CN ExtraLight" w:cs="思源宋体 CN ExtraLight"/>
          <w:b/>
          <w:bCs/>
          <w:color w:val="000000" w:themeColor="text1"/>
          <w:lang w:val="en-US"/>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中标通知书</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审核通过，投标人未中标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投标人查看、打印招标结果通知书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招标结果通知书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打印招标结果通知书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2088515"/>
            <wp:effectExtent l="0" t="0" r="8890" b="6985"/>
            <wp:docPr id="20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6"/>
                    <pic:cNvPicPr>
                      <a:picLocks noChangeAspect="1"/>
                    </pic:cNvPicPr>
                  </pic:nvPicPr>
                  <pic:blipFill>
                    <a:blip r:embed="rId91"/>
                    <a:stretch>
                      <a:fillRect/>
                    </a:stretch>
                  </pic:blipFill>
                  <pic:spPr>
                    <a:xfrm>
                      <a:off x="0" y="0"/>
                      <a:ext cx="5248910" cy="2088515"/>
                    </a:xfrm>
                    <a:prstGeom prst="rect">
                      <a:avLst/>
                    </a:prstGeom>
                    <a:noFill/>
                    <a:ln>
                      <a:noFill/>
                    </a:ln>
                  </pic:spPr>
                </pic:pic>
              </a:graphicData>
            </a:graphic>
          </wp:inline>
        </w:drawing>
      </w:r>
    </w:p>
    <w:p>
      <w:pPr>
        <w:widowControl w:val="0"/>
        <w:numPr>
          <w:ilvl w:val="0"/>
          <w:numId w:val="0"/>
        </w:numPr>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6" w:name="_Toc15838"/>
      <w:r>
        <w:rPr>
          <w:rFonts w:hint="eastAsia" w:ascii="思源宋体 CN ExtraLight" w:hAnsi="思源宋体 CN ExtraLight" w:cs="思源宋体 CN ExtraLight"/>
          <w:color w:val="000000" w:themeColor="text1"/>
          <w:lang w:val="en-US" w:eastAsia="zh-CN"/>
          <w14:textFill>
            <w14:solidFill>
              <w14:schemeClr w14:val="tx1"/>
            </w14:solidFill>
          </w14:textFill>
        </w:rPr>
        <w:t>提问</w:t>
      </w:r>
      <w:bookmarkEnd w:id="66"/>
    </w:p>
    <w:p>
      <w:pPr>
        <w:spacing w:line="360" w:lineRule="auto"/>
        <w:ind w:firstLine="422"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b w:val="0"/>
          <w:bCs/>
          <w:lang w:val="en-US" w:eastAsia="zh-CN"/>
        </w:rPr>
        <w:t>报名成功或</w:t>
      </w:r>
      <w:r>
        <w:rPr>
          <w:rFonts w:hint="eastAsia" w:ascii="思源宋体 CN ExtraLight" w:hAnsi="思源宋体 CN ExtraLight" w:eastAsia="思源宋体 CN ExtraLight" w:cs="思源宋体 CN ExtraLight"/>
          <w:lang w:val="en-US" w:eastAsia="zh-CN"/>
        </w:rPr>
        <w:t>者被邀请参加投标</w:t>
      </w:r>
    </w:p>
    <w:p>
      <w:pPr>
        <w:spacing w:line="360" w:lineRule="auto"/>
        <w:ind w:firstLine="422"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lang w:val="en-US" w:eastAsia="zh-CN"/>
        </w:rPr>
        <w:t>投标人提问。</w:t>
      </w:r>
    </w:p>
    <w:p>
      <w:pPr>
        <w:spacing w:line="360" w:lineRule="auto"/>
        <w:ind w:firstLine="422" w:firstLineChars="200"/>
        <w:jc w:val="left"/>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w:t>
      </w:r>
      <w:r>
        <w:rPr>
          <w:rFonts w:hint="eastAsia" w:ascii="思源宋体 CN ExtraLight" w:hAnsi="思源宋体 CN ExtraLight" w:eastAsia="思源宋体 CN ExtraLight" w:cs="思源宋体 CN ExtraLight"/>
          <w:lang w:val="en-US" w:eastAsia="zh-CN"/>
        </w:rPr>
        <w:t>工作台页面，</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右侧可收起的</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菜单</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提问</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模块</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进入</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查看问题</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列表</w:t>
      </w:r>
      <w:r>
        <w:rPr>
          <w:rFonts w:hint="eastAsia" w:ascii="思源宋体 CN ExtraLight" w:hAnsi="思源宋体 CN ExtraLight" w:eastAsia="思源宋体 CN ExtraLight" w:cs="思源宋体 CN ExtraLight"/>
        </w:rPr>
        <w:t>页面</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如下图：</w:t>
      </w:r>
    </w:p>
    <w:p>
      <w:pPr>
        <w:ind w:left="0" w:leftChars="0" w:firstLine="0" w:firstLineChars="0"/>
      </w:pPr>
      <w:r>
        <w:drawing>
          <wp:inline distT="0" distB="0" distL="114300" distR="114300">
            <wp:extent cx="5243830" cy="2441575"/>
            <wp:effectExtent l="0" t="0" r="1270" b="9525"/>
            <wp:docPr id="8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6"/>
                    <pic:cNvPicPr>
                      <a:picLocks noChangeAspect="1"/>
                    </pic:cNvPicPr>
                  </pic:nvPicPr>
                  <pic:blipFill>
                    <a:blip r:embed="rId92"/>
                    <a:stretch>
                      <a:fillRect/>
                    </a:stretch>
                  </pic:blipFill>
                  <pic:spPr>
                    <a:xfrm>
                      <a:off x="0" y="0"/>
                      <a:ext cx="5243830" cy="2441575"/>
                    </a:xfrm>
                    <a:prstGeom prst="rect">
                      <a:avLst/>
                    </a:prstGeom>
                    <a:noFill/>
                    <a:ln>
                      <a:noFill/>
                    </a:ln>
                  </pic:spPr>
                </pic:pic>
              </a:graphicData>
            </a:graphic>
          </wp:inline>
        </w:drawing>
      </w:r>
    </w:p>
    <w:p>
      <w:pPr>
        <w:ind w:left="0" w:leftChars="0" w:firstLine="0" w:firstLineChars="0"/>
        <w:rPr>
          <w:rFonts w:hint="eastAsia"/>
        </w:rPr>
      </w:pPr>
      <w:r>
        <w:drawing>
          <wp:inline distT="0" distB="0" distL="114300" distR="114300">
            <wp:extent cx="5247640" cy="1925955"/>
            <wp:effectExtent l="0" t="0" r="10160" b="952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93"/>
                    <a:stretch>
                      <a:fillRect/>
                    </a:stretch>
                  </pic:blipFill>
                  <pic:spPr>
                    <a:xfrm>
                      <a:off x="0" y="0"/>
                      <a:ext cx="5247640" cy="1925955"/>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2、点击“新增提问”按钮，进入“新增网上提问”页面。如下图：</w:t>
      </w:r>
    </w:p>
    <w:p>
      <w:pPr>
        <w:spacing w:line="360" w:lineRule="auto"/>
        <w:ind w:left="0" w:leftChars="0" w:firstLine="0" w:firstLineChars="0"/>
        <w:jc w:val="left"/>
        <w:rPr>
          <w:rFonts w:hint="eastAsia" w:ascii="思源宋体 CN ExtraLight" w:hAnsi="思源宋体 CN ExtraLight" w:eastAsia="思源宋体 CN ExtraLight" w:cs="思源宋体 CN ExtraLight"/>
          <w:lang w:val="en-US" w:eastAsia="zh-CN"/>
        </w:rPr>
      </w:pPr>
      <w:r>
        <w:drawing>
          <wp:inline distT="0" distB="0" distL="114300" distR="114300">
            <wp:extent cx="5237480" cy="2500630"/>
            <wp:effectExtent l="0" t="0" r="5080" b="1397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94"/>
                    <a:stretch>
                      <a:fillRect/>
                    </a:stretch>
                  </pic:blipFill>
                  <pic:spPr>
                    <a:xfrm>
                      <a:off x="0" y="0"/>
                      <a:ext cx="5237480" cy="2500630"/>
                    </a:xfrm>
                    <a:prstGeom prst="rect">
                      <a:avLst/>
                    </a:prstGeom>
                    <a:noFill/>
                    <a:ln>
                      <a:noFill/>
                    </a:ln>
                  </pic:spPr>
                </pic:pic>
              </a:graphicData>
            </a:graphic>
          </wp:inline>
        </w:drawing>
      </w:r>
    </w:p>
    <w:p>
      <w:pPr>
        <w:numPr>
          <w:ilvl w:val="0"/>
          <w:numId w:val="0"/>
        </w:numPr>
        <w:spacing w:line="360" w:lineRule="auto"/>
        <w:jc w:val="left"/>
        <w:rPr>
          <w:rFonts w:hint="eastAsia" w:ascii="思源宋体 CN ExtraLight" w:hAnsi="思源宋体 CN ExtraLight" w:eastAsia="思源宋体 CN ExtraLight" w:cs="思源宋体 CN ExtraLight"/>
        </w:rPr>
      </w:pPr>
      <w:r>
        <w:drawing>
          <wp:inline distT="0" distB="0" distL="114300" distR="114300">
            <wp:extent cx="5236210" cy="2538730"/>
            <wp:effectExtent l="0" t="0" r="6350" b="635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95"/>
                    <a:stretch>
                      <a:fillRect/>
                    </a:stretch>
                  </pic:blipFill>
                  <pic:spPr>
                    <a:xfrm>
                      <a:off x="0" y="0"/>
                      <a:ext cx="5236210" cy="2538730"/>
                    </a:xfrm>
                    <a:prstGeom prst="rect">
                      <a:avLst/>
                    </a:prstGeom>
                    <a:noFill/>
                    <a:ln>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填写页面上的信息。</w:t>
      </w:r>
    </w:p>
    <w:p>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3、点击“确定发送”按钮，提问新增成功。如下图：</w:t>
      </w:r>
    </w:p>
    <w:p>
      <w:pPr>
        <w:ind w:left="0" w:leftChars="0" w:firstLine="0" w:firstLineChars="0"/>
        <w:rPr>
          <w:rFonts w:hint="eastAsia" w:ascii="思源宋体 CN ExtraLight" w:hAnsi="思源宋体 CN ExtraLight" w:eastAsia="思源宋体 CN ExtraLight" w:cs="思源宋体 CN ExtraLight"/>
        </w:rPr>
      </w:pPr>
      <w:r>
        <w:drawing>
          <wp:inline distT="0" distB="0" distL="114300" distR="114300">
            <wp:extent cx="5243195" cy="1490980"/>
            <wp:effectExtent l="0" t="0" r="14605" b="254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96"/>
                    <a:stretch>
                      <a:fillRect/>
                    </a:stretch>
                  </pic:blipFill>
                  <pic:spPr>
                    <a:xfrm>
                      <a:off x="0" y="0"/>
                      <a:ext cx="5243195" cy="149098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4、当项目所属代理回复提问后，投标人的提问状态变成已解答并查看。</w:t>
      </w:r>
    </w:p>
    <w:p>
      <w:pPr>
        <w:bidi w:val="0"/>
        <w:ind w:left="0" w:leftChars="0" w:firstLine="0" w:firstLineChars="0"/>
      </w:pPr>
      <w:r>
        <w:drawing>
          <wp:inline distT="0" distB="0" distL="114300" distR="114300">
            <wp:extent cx="5245735" cy="1670050"/>
            <wp:effectExtent l="0" t="0" r="12065" b="6350"/>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97"/>
                    <a:stretch>
                      <a:fillRect/>
                    </a:stretch>
                  </pic:blipFill>
                  <pic:spPr>
                    <a:xfrm>
                      <a:off x="0" y="0"/>
                      <a:ext cx="5245735" cy="1670050"/>
                    </a:xfrm>
                    <a:prstGeom prst="rect">
                      <a:avLst/>
                    </a:prstGeom>
                    <a:noFill/>
                    <a:ln>
                      <a:noFill/>
                    </a:ln>
                  </pic:spPr>
                </pic:pic>
              </a:graphicData>
            </a:graphic>
          </wp:inline>
        </w:drawing>
      </w:r>
    </w:p>
    <w:p>
      <w:pPr>
        <w:bidi w:val="0"/>
        <w:ind w:left="0" w:leftChars="0" w:firstLine="0" w:firstLineChars="0"/>
        <w:rPr>
          <w:rFonts w:hint="default" w:eastAsia="思源宋体 CN ExtraLight"/>
          <w:lang w:val="en-US" w:eastAsia="zh-CN"/>
        </w:rPr>
      </w:pPr>
      <w:r>
        <w:rPr>
          <w:rFonts w:hint="eastAsia"/>
          <w:lang w:val="en-US" w:eastAsia="zh-CN"/>
        </w:rPr>
        <w:t>备注：当已开标后无法进行提问。</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7" w:name="_Toc639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异议</w:t>
      </w:r>
      <w:bookmarkEnd w:id="67"/>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报名成功</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投标人对招标文件，开标过程，评标结果提出异议，由对应的招标代理给予回复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numPr>
          <w:ilvl w:val="0"/>
          <w:numId w:val="11"/>
        </w:num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页面，</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右侧可收起的</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菜单</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，点击异议模块</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，进入</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查看异议</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页面，</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右上角状态分别：全部、编辑中、待受理、已回复、已驳回、已撤回。</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如下图：</w:t>
      </w:r>
    </w:p>
    <w:p>
      <w:pPr>
        <w:numPr>
          <w:ilvl w:val="0"/>
          <w:numId w:val="0"/>
        </w:numPr>
      </w:pPr>
      <w:r>
        <w:drawing>
          <wp:inline distT="0" distB="0" distL="114300" distR="114300">
            <wp:extent cx="5242560" cy="2331720"/>
            <wp:effectExtent l="0" t="0" r="2540" b="5080"/>
            <wp:docPr id="8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7"/>
                    <pic:cNvPicPr>
                      <a:picLocks noChangeAspect="1"/>
                    </pic:cNvPicPr>
                  </pic:nvPicPr>
                  <pic:blipFill>
                    <a:blip r:embed="rId98"/>
                    <a:stretch>
                      <a:fillRect/>
                    </a:stretch>
                  </pic:blipFill>
                  <pic:spPr>
                    <a:xfrm>
                      <a:off x="0" y="0"/>
                      <a:ext cx="5242560" cy="233172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48275" cy="2187575"/>
            <wp:effectExtent l="0" t="0" r="9525" b="9525"/>
            <wp:docPr id="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pic:cNvPicPr>
                      <a:picLocks noChangeAspect="1"/>
                    </pic:cNvPicPr>
                  </pic:nvPicPr>
                  <pic:blipFill>
                    <a:blip r:embed="rId99"/>
                    <a:stretch>
                      <a:fillRect/>
                    </a:stretch>
                  </pic:blipFill>
                  <pic:spPr>
                    <a:xfrm>
                      <a:off x="0" y="0"/>
                      <a:ext cx="5248275" cy="2187575"/>
                    </a:xfrm>
                    <a:prstGeom prst="rect">
                      <a:avLst/>
                    </a:prstGeom>
                    <a:noFill/>
                    <a:ln>
                      <a:noFill/>
                    </a:ln>
                  </pic:spPr>
                </pic:pic>
              </a:graphicData>
            </a:graphic>
          </wp:inline>
        </w:drawing>
      </w:r>
    </w:p>
    <w:p>
      <w:pPr>
        <w:numPr>
          <w:ilvl w:val="0"/>
          <w:numId w:val="11"/>
        </w:num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查看异议页面，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新增异议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进入新增异议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numPr>
          <w:ilvl w:val="0"/>
          <w:numId w:val="0"/>
        </w:numPr>
      </w:pPr>
      <w:r>
        <w:drawing>
          <wp:inline distT="0" distB="0" distL="114300" distR="114300">
            <wp:extent cx="5247005" cy="1612265"/>
            <wp:effectExtent l="0" t="0" r="10795" b="635"/>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pic:cNvPicPr>
                  </pic:nvPicPr>
                  <pic:blipFill>
                    <a:blip r:embed="rId100"/>
                    <a:stretch>
                      <a:fillRect/>
                    </a:stretch>
                  </pic:blipFill>
                  <pic:spPr>
                    <a:xfrm>
                      <a:off x="0" y="0"/>
                      <a:ext cx="5247005" cy="1612265"/>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34940" cy="1973580"/>
            <wp:effectExtent l="0" t="0" r="3810" b="7620"/>
            <wp:docPr id="21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91"/>
                    <pic:cNvPicPr>
                      <a:picLocks noChangeAspect="1"/>
                    </pic:cNvPicPr>
                  </pic:nvPicPr>
                  <pic:blipFill>
                    <a:blip r:embed="rId101"/>
                    <a:stretch>
                      <a:fillRect/>
                    </a:stretch>
                  </pic:blipFill>
                  <pic:spPr>
                    <a:xfrm>
                      <a:off x="0" y="0"/>
                      <a:ext cx="5234940" cy="1973580"/>
                    </a:xfrm>
                    <a:prstGeom prst="rect">
                      <a:avLst/>
                    </a:prstGeom>
                    <a:noFill/>
                    <a:ln>
                      <a:noFill/>
                    </a:ln>
                  </pic:spPr>
                </pic:pic>
              </a:graphicData>
            </a:graphic>
          </wp:inline>
        </w:drawing>
      </w:r>
    </w:p>
    <w:p>
      <w:pPr>
        <w:numPr>
          <w:ilvl w:val="0"/>
          <w:numId w:val="11"/>
        </w:num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新增异议页面，选择异议类别，填写异议内容</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依据和理由</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等内容，如下图：</w:t>
      </w:r>
    </w:p>
    <w:p>
      <w:pPr>
        <w:numPr>
          <w:ilvl w:val="0"/>
          <w:numId w:val="0"/>
        </w:numPr>
      </w:pPr>
      <w:r>
        <w:drawing>
          <wp:inline distT="0" distB="0" distL="114300" distR="114300">
            <wp:extent cx="5245735" cy="2044700"/>
            <wp:effectExtent l="0" t="0" r="12065" b="12700"/>
            <wp:docPr id="21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2"/>
                    <pic:cNvPicPr>
                      <a:picLocks noChangeAspect="1"/>
                    </pic:cNvPicPr>
                  </pic:nvPicPr>
                  <pic:blipFill>
                    <a:blip r:embed="rId102"/>
                    <a:stretch>
                      <a:fillRect/>
                    </a:stretch>
                  </pic:blipFill>
                  <pic:spPr>
                    <a:xfrm>
                      <a:off x="0" y="0"/>
                      <a:ext cx="5245735" cy="20447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注：页面中异议类别添加时有条件如下：</w:t>
      </w:r>
    </w:p>
    <w:p>
      <w:pPr>
        <w:pStyle w:val="31"/>
        <w:numPr>
          <w:ilvl w:val="0"/>
          <w:numId w:val="12"/>
        </w:numPr>
        <w:ind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p>
    <w:p>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②、投标截止时间为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此处获取的是开标时间</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，不符合相关规定，不能对招标文件提出异议！根据《中华人民共和国招标投标法实施条例》第二十二条规定：对招标文件有异议的，应当在投标截止时间10日前提出。</w:t>
      </w:r>
    </w:p>
    <w:p>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③、大于10日，按天算，比如12号截止，2号是不行的，1号异议才行。</w:t>
      </w:r>
    </w:p>
    <w:p>
      <w:pPr>
        <w:pStyle w:val="31"/>
        <w:numPr>
          <w:ilvl w:val="0"/>
          <w:numId w:val="12"/>
        </w:numPr>
        <w:ind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评标结果</w:t>
      </w:r>
    </w:p>
    <w:p>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①、中标候选人公示</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pStyle w:val="31"/>
        <w:spacing w:line="360" w:lineRule="auto"/>
        <w:rPr>
          <w:rFonts w:hint="eastAsia"/>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②、中标候选人公示期为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此处获取的是中标候选人公示中设置的公示时间</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，不符合相关规定，不能对评标结果提出异议！根据《中华人民共和国招标投标法实施条例》第二十二条规定：对评标结果有异议的，应当在中标候选人公示期间提出。</w:t>
      </w:r>
    </w:p>
    <w:p>
      <w:pPr>
        <w:numPr>
          <w:ilvl w:val="0"/>
          <w:numId w:val="11"/>
        </w:num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填写完信息，点击“提交信息”按钮，弹出的意见框中输入意见，点击“确认提交”按钮，提交给招标人</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pPr>
        <w:numPr>
          <w:ilvl w:val="0"/>
          <w:numId w:val="0"/>
        </w:numPr>
      </w:pPr>
      <w:r>
        <w:drawing>
          <wp:inline distT="0" distB="0" distL="114300" distR="114300">
            <wp:extent cx="5245100" cy="2148205"/>
            <wp:effectExtent l="0" t="0" r="12700" b="4445"/>
            <wp:docPr id="21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3"/>
                    <pic:cNvPicPr>
                      <a:picLocks noChangeAspect="1"/>
                    </pic:cNvPicPr>
                  </pic:nvPicPr>
                  <pic:blipFill>
                    <a:blip r:embed="rId103"/>
                    <a:stretch>
                      <a:fillRect/>
                    </a:stretch>
                  </pic:blipFill>
                  <pic:spPr>
                    <a:xfrm>
                      <a:off x="0" y="0"/>
                      <a:ext cx="5245100" cy="214820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5、当异议提交后，在“待受理”状态下查看异议，可以点击“撤回异议”撤回当前的异议。</w:t>
      </w:r>
    </w:p>
    <w:p>
      <w:pPr>
        <w:bidi w:val="0"/>
        <w:ind w:left="0" w:leftChars="0" w:firstLine="0" w:firstLineChars="0"/>
      </w:pPr>
      <w:r>
        <w:drawing>
          <wp:inline distT="0" distB="0" distL="114300" distR="114300">
            <wp:extent cx="5238115" cy="1897380"/>
            <wp:effectExtent l="0" t="0" r="6985" b="7620"/>
            <wp:docPr id="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1"/>
                    <pic:cNvPicPr>
                      <a:picLocks noChangeAspect="1"/>
                    </pic:cNvPicPr>
                  </pic:nvPicPr>
                  <pic:blipFill>
                    <a:blip r:embed="rId104"/>
                    <a:stretch>
                      <a:fillRect/>
                    </a:stretch>
                  </pic:blipFill>
                  <pic:spPr>
                    <a:xfrm>
                      <a:off x="0" y="0"/>
                      <a:ext cx="5238115" cy="189738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6、点击“撤回异议”，输入撤回原因后，点击“确认撤回”。</w:t>
      </w:r>
    </w:p>
    <w:p>
      <w:pPr>
        <w:bidi w:val="0"/>
        <w:ind w:left="0" w:leftChars="0" w:firstLine="0" w:firstLineChars="0"/>
      </w:pPr>
      <w:r>
        <w:drawing>
          <wp:inline distT="0" distB="0" distL="114300" distR="114300">
            <wp:extent cx="5241290" cy="2303145"/>
            <wp:effectExtent l="0" t="0" r="3810" b="8255"/>
            <wp:docPr id="5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2"/>
                    <pic:cNvPicPr>
                      <a:picLocks noChangeAspect="1"/>
                    </pic:cNvPicPr>
                  </pic:nvPicPr>
                  <pic:blipFill>
                    <a:blip r:embed="rId105"/>
                    <a:stretch>
                      <a:fillRect/>
                    </a:stretch>
                  </pic:blipFill>
                  <pic:spPr>
                    <a:xfrm>
                      <a:off x="0" y="0"/>
                      <a:ext cx="5241290" cy="2303145"/>
                    </a:xfrm>
                    <a:prstGeom prst="rect">
                      <a:avLst/>
                    </a:prstGeom>
                    <a:noFill/>
                    <a:ln>
                      <a:noFill/>
                    </a:ln>
                  </pic:spPr>
                </pic:pic>
              </a:graphicData>
            </a:graphic>
          </wp:inline>
        </w:drawing>
      </w:r>
    </w:p>
    <w:p>
      <w:pPr>
        <w:bidi w:val="0"/>
        <w:ind w:left="0" w:leftChars="0" w:firstLine="0" w:firstLineChars="0"/>
        <w:rPr>
          <w:rFonts w:hint="default"/>
          <w:lang w:val="en-US" w:eastAsia="zh-CN"/>
        </w:rPr>
      </w:pPr>
      <w:r>
        <w:rPr>
          <w:rFonts w:hint="eastAsia"/>
          <w:lang w:val="en-US" w:eastAsia="zh-CN"/>
        </w:rPr>
        <w:t>7、撤回的异议，在“已撤回”状态下查看，如果未超期，可以重新进行提交。</w:t>
      </w:r>
    </w:p>
    <w:p>
      <w:pPr>
        <w:bidi w:val="0"/>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45100" cy="996950"/>
            <wp:effectExtent l="0" t="0" r="0" b="6350"/>
            <wp:docPr id="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pic:cNvPicPr>
                      <a:picLocks noChangeAspect="1"/>
                    </pic:cNvPicPr>
                  </pic:nvPicPr>
                  <pic:blipFill>
                    <a:blip r:embed="rId106"/>
                    <a:stretch>
                      <a:fillRect/>
                    </a:stretch>
                  </pic:blipFill>
                  <pic:spPr>
                    <a:xfrm>
                      <a:off x="0" y="0"/>
                      <a:ext cx="5245100" cy="996950"/>
                    </a:xfrm>
                    <a:prstGeom prst="rect">
                      <a:avLst/>
                    </a:prstGeom>
                    <a:noFill/>
                    <a:ln>
                      <a:noFill/>
                    </a:ln>
                  </pic:spPr>
                </pic:pic>
              </a:graphicData>
            </a:graphic>
          </wp:inline>
        </w:drawing>
      </w:r>
    </w:p>
    <w:p>
      <w:pPr>
        <w:widowControl/>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8" w:name="_Toc30133"/>
      <w:r>
        <w:rPr>
          <w:rFonts w:hint="eastAsia" w:ascii="思源宋体 CN ExtraLight" w:hAnsi="思源宋体 CN ExtraLight" w:cs="思源宋体 CN ExtraLight"/>
          <w:color w:val="000000" w:themeColor="text1"/>
          <w:lang w:val="en-US" w:eastAsia="zh-CN"/>
          <w14:textFill>
            <w14:solidFill>
              <w14:schemeClr w14:val="tx1"/>
            </w14:solidFill>
          </w14:textFill>
        </w:rPr>
        <w:t>我的中标</w:t>
      </w:r>
      <w:bookmarkEnd w:id="68"/>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9" w:name="_Toc2319"/>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w:t>
      </w:r>
      <w:bookmarkEnd w:id="69"/>
    </w:p>
    <w:p>
      <w:pPr>
        <w:ind w:firstLine="422"/>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投标单位已经中标。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投标人查看、打印中标通知书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numPr>
          <w:ilvl w:val="0"/>
          <w:numId w:val="13"/>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首页</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我的中标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后的更多图标</w:t>
      </w:r>
      <w:r>
        <w:drawing>
          <wp:inline distT="0" distB="0" distL="114300" distR="114300">
            <wp:extent cx="277495" cy="229235"/>
            <wp:effectExtent l="0" t="0" r="8255" b="18415"/>
            <wp:docPr id="22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04"/>
                    <pic:cNvPicPr>
                      <a:picLocks noChangeAspect="1"/>
                    </pic:cNvPicPr>
                  </pic:nvPicPr>
                  <pic:blipFill>
                    <a:blip r:embed="rId107"/>
                    <a:stretch>
                      <a:fillRect/>
                    </a:stretch>
                  </pic:blipFill>
                  <pic:spPr>
                    <a:xfrm>
                      <a:off x="0" y="0"/>
                      <a:ext cx="277495" cy="22923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打开我的中标列表页面</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pPr>
        <w:numPr>
          <w:ilvl w:val="0"/>
          <w:numId w:val="0"/>
        </w:numPr>
      </w:pPr>
      <w:r>
        <w:drawing>
          <wp:inline distT="0" distB="0" distL="114300" distR="114300">
            <wp:extent cx="5245100" cy="2345690"/>
            <wp:effectExtent l="0" t="0" r="12700" b="1270"/>
            <wp:docPr id="1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
                    <pic:cNvPicPr>
                      <a:picLocks noChangeAspect="1"/>
                    </pic:cNvPicPr>
                  </pic:nvPicPr>
                  <pic:blipFill>
                    <a:blip r:embed="rId108"/>
                    <a:stretch>
                      <a:fillRect/>
                    </a:stretch>
                  </pic:blipFill>
                  <pic:spPr>
                    <a:xfrm>
                      <a:off x="0" y="0"/>
                      <a:ext cx="5245100" cy="234569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32400" cy="1235710"/>
            <wp:effectExtent l="0" t="0" r="6350" b="2540"/>
            <wp:docPr id="22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06"/>
                    <pic:cNvPicPr>
                      <a:picLocks noChangeAspect="1"/>
                    </pic:cNvPicPr>
                  </pic:nvPicPr>
                  <pic:blipFill>
                    <a:blip r:embed="rId109"/>
                    <a:stretch>
                      <a:fillRect/>
                    </a:stretch>
                  </pic:blipFill>
                  <pic:spPr>
                    <a:xfrm>
                      <a:off x="0" y="0"/>
                      <a:ext cx="5232400" cy="1235710"/>
                    </a:xfrm>
                    <a:prstGeom prst="rect">
                      <a:avLst/>
                    </a:prstGeom>
                    <a:noFill/>
                    <a:ln>
                      <a:noFill/>
                    </a:ln>
                  </pic:spPr>
                </pic:pic>
              </a:graphicData>
            </a:graphic>
          </wp:inline>
        </w:drawing>
      </w:r>
    </w:p>
    <w:p>
      <w:pPr>
        <w:numPr>
          <w:ilvl w:val="0"/>
          <w:numId w:val="13"/>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“我的中标”列表后对应记录，点击查看，打开“我的中标”工作台页面，如下图：</w:t>
      </w:r>
    </w:p>
    <w:p>
      <w:pPr>
        <w:numPr>
          <w:ilvl w:val="0"/>
          <w:numId w:val="0"/>
        </w:numPr>
      </w:pPr>
      <w:r>
        <w:drawing>
          <wp:inline distT="0" distB="0" distL="114300" distR="114300">
            <wp:extent cx="5245100" cy="1116330"/>
            <wp:effectExtent l="0" t="0" r="12700" b="7620"/>
            <wp:docPr id="22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07"/>
                    <pic:cNvPicPr>
                      <a:picLocks noChangeAspect="1"/>
                    </pic:cNvPicPr>
                  </pic:nvPicPr>
                  <pic:blipFill>
                    <a:blip r:embed="rId110"/>
                    <a:stretch>
                      <a:fillRect/>
                    </a:stretch>
                  </pic:blipFill>
                  <pic:spPr>
                    <a:xfrm>
                      <a:off x="0" y="0"/>
                      <a:ext cx="5245100" cy="111633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47640" cy="2578735"/>
            <wp:effectExtent l="0" t="0" r="10160" b="12065"/>
            <wp:docPr id="22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8"/>
                    <pic:cNvPicPr>
                      <a:picLocks noChangeAspect="1"/>
                    </pic:cNvPicPr>
                  </pic:nvPicPr>
                  <pic:blipFill>
                    <a:blip r:embed="rId111"/>
                    <a:stretch>
                      <a:fillRect/>
                    </a:stretch>
                  </pic:blipFill>
                  <pic:spPr>
                    <a:xfrm>
                      <a:off x="0" y="0"/>
                      <a:ext cx="5247640" cy="2578735"/>
                    </a:xfrm>
                    <a:prstGeom prst="rect">
                      <a:avLst/>
                    </a:prstGeom>
                    <a:noFill/>
                    <a:ln>
                      <a:noFill/>
                    </a:ln>
                  </pic:spPr>
                </pic:pic>
              </a:graphicData>
            </a:graphic>
          </wp:inline>
        </w:drawing>
      </w:r>
    </w:p>
    <w:p>
      <w:pPr>
        <w:numPr>
          <w:ilvl w:val="0"/>
          <w:numId w:val="13"/>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点击“中标通知书查看”菜单，</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进入打印中标通知书页面，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直接查看或打印中标通知书，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numPr>
          <w:ilvl w:val="0"/>
          <w:numId w:val="0"/>
        </w:numPr>
        <w:rPr>
          <w:rFonts w:hint="eastAsia"/>
          <w:lang w:val="en-US" w:eastAsia="zh-CN"/>
        </w:rPr>
      </w:pPr>
      <w:r>
        <w:drawing>
          <wp:inline distT="0" distB="0" distL="114300" distR="114300">
            <wp:extent cx="5245100" cy="2402840"/>
            <wp:effectExtent l="0" t="0" r="12700" b="16510"/>
            <wp:docPr id="23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9"/>
                    <pic:cNvPicPr>
                      <a:picLocks noChangeAspect="1"/>
                    </pic:cNvPicPr>
                  </pic:nvPicPr>
                  <pic:blipFill>
                    <a:blip r:embed="rId112"/>
                    <a:stretch>
                      <a:fillRect/>
                    </a:stretch>
                  </pic:blipFill>
                  <pic:spPr>
                    <a:xfrm>
                      <a:off x="0" y="0"/>
                      <a:ext cx="5245100" cy="2402840"/>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0" w:name="_Toc21281"/>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w:t>
      </w:r>
      <w:bookmarkEnd w:id="70"/>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投标人与招标人签署合同。</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numPr>
          <w:ilvl w:val="0"/>
          <w:numId w:val="14"/>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新增合同备案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w:t>
      </w:r>
      <w:r>
        <w:rPr>
          <w:rFonts w:hint="eastAsia" w:ascii="思源宋体 CN ExtraLight" w:hAnsi="思源宋体 CN ExtraLight" w:cs="思源宋体 CN ExtraLight"/>
          <w:color w:val="000000" w:themeColor="text1"/>
          <w:lang w:val="en-US" w:eastAsia="zh-CN"/>
          <w14:textFill>
            <w14:solidFill>
              <w14:schemeClr w14:val="tx1"/>
            </w14:solidFill>
          </w14:textFill>
        </w:rPr>
        <w:t>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r>
        <w:rPr>
          <w:rFonts w:hint="eastAsia" w:ascii="思源宋体 CN ExtraLight" w:hAnsi="思源宋体 CN ExtraLight" w:cs="思源宋体 CN ExtraLight"/>
          <w:color w:val="000000" w:themeColor="text1"/>
          <w:lang w:eastAsia="zh-CN"/>
          <w14:textFill>
            <w14:solidFill>
              <w14:schemeClr w14:val="tx1"/>
            </w14:solidFill>
          </w14:textFill>
        </w:rPr>
        <w:t>：</w:t>
      </w:r>
    </w:p>
    <w:p>
      <w:pPr>
        <w:numPr>
          <w:ilvl w:val="0"/>
          <w:numId w:val="0"/>
        </w:numPr>
      </w:pPr>
      <w:r>
        <w:drawing>
          <wp:inline distT="0" distB="0" distL="114300" distR="114300">
            <wp:extent cx="5243195" cy="2362200"/>
            <wp:effectExtent l="0" t="0" r="14605" b="0"/>
            <wp:docPr id="1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3"/>
                    <pic:cNvPicPr>
                      <a:picLocks noChangeAspect="1"/>
                    </pic:cNvPicPr>
                  </pic:nvPicPr>
                  <pic:blipFill>
                    <a:blip r:embed="rId113"/>
                    <a:stretch>
                      <a:fillRect/>
                    </a:stretch>
                  </pic:blipFill>
                  <pic:spPr>
                    <a:xfrm>
                      <a:off x="0" y="0"/>
                      <a:ext cx="5243195" cy="2362200"/>
                    </a:xfrm>
                    <a:prstGeom prst="rect">
                      <a:avLst/>
                    </a:prstGeom>
                    <a:noFill/>
                    <a:ln>
                      <a:noFill/>
                    </a:ln>
                  </pic:spPr>
                </pic:pic>
              </a:graphicData>
            </a:graphic>
          </wp:inline>
        </w:drawing>
      </w:r>
    </w:p>
    <w:p>
      <w:pPr>
        <w:numPr>
          <w:ilvl w:val="0"/>
          <w:numId w:val="0"/>
        </w:numPr>
        <w:rPr>
          <w:rFonts w:hint="eastAsia"/>
        </w:rPr>
      </w:pPr>
      <w:bookmarkStart w:id="71" w:name="_GoBack"/>
      <w:bookmarkEnd w:id="71"/>
    </w:p>
    <w:p>
      <w:pPr>
        <w:numPr>
          <w:ilvl w:val="0"/>
          <w:numId w:val="14"/>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附件信息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处点击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选择模板</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模板列表中选择合同模板，打开word页面确认内容无误后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清稿并加盖印章”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cs="思源宋体 CN ExtraLight"/>
          <w:color w:val="000000" w:themeColor="text1"/>
          <w:lang w:val="en-US" w:eastAsia="zh-CN"/>
          <w14:textFill>
            <w14:solidFill>
              <w14:schemeClr w14:val="tx1"/>
            </w14:solidFill>
          </w14:textFill>
        </w:rPr>
        <w:t>选择签章方式，</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文件转换为pdf格式，可以签章并进行提交</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39385" cy="720725"/>
            <wp:effectExtent l="0" t="0" r="3175" b="10795"/>
            <wp:docPr id="1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4"/>
                    <pic:cNvPicPr>
                      <a:picLocks noChangeAspect="1"/>
                    </pic:cNvPicPr>
                  </pic:nvPicPr>
                  <pic:blipFill>
                    <a:blip r:embed="rId114"/>
                    <a:stretch>
                      <a:fillRect/>
                    </a:stretch>
                  </pic:blipFill>
                  <pic:spPr>
                    <a:xfrm>
                      <a:off x="0" y="0"/>
                      <a:ext cx="5239385" cy="720725"/>
                    </a:xfrm>
                    <a:prstGeom prst="rect">
                      <a:avLst/>
                    </a:prstGeom>
                    <a:noFill/>
                    <a:ln>
                      <a:noFill/>
                    </a:ln>
                  </pic:spPr>
                </pic:pic>
              </a:graphicData>
            </a:graphic>
          </wp:inline>
        </w:drawing>
      </w:r>
    </w:p>
    <w:p>
      <w:pPr>
        <w:numPr>
          <w:ilvl w:val="0"/>
          <w:numId w:val="0"/>
        </w:numPr>
      </w:pPr>
      <w:r>
        <w:drawing>
          <wp:inline distT="0" distB="0" distL="114300" distR="114300">
            <wp:extent cx="5247005" cy="2456815"/>
            <wp:effectExtent l="0" t="0" r="10795" b="12065"/>
            <wp:docPr id="1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
                    <pic:cNvPicPr>
                      <a:picLocks noChangeAspect="1"/>
                    </pic:cNvPicPr>
                  </pic:nvPicPr>
                  <pic:blipFill>
                    <a:blip r:embed="rId115"/>
                    <a:stretch>
                      <a:fillRect/>
                    </a:stretch>
                  </pic:blipFill>
                  <pic:spPr>
                    <a:xfrm>
                      <a:off x="0" y="0"/>
                      <a:ext cx="5247005" cy="245681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40655" cy="2203450"/>
            <wp:effectExtent l="0" t="0" r="1905" b="6350"/>
            <wp:docPr id="1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5"/>
                    <pic:cNvPicPr>
                      <a:picLocks noChangeAspect="1"/>
                    </pic:cNvPicPr>
                  </pic:nvPicPr>
                  <pic:blipFill>
                    <a:blip r:embed="rId116"/>
                    <a:stretch>
                      <a:fillRect/>
                    </a:stretch>
                  </pic:blipFill>
                  <pic:spPr>
                    <a:xfrm>
                      <a:off x="0" y="0"/>
                      <a:ext cx="5240655" cy="2203450"/>
                    </a:xfrm>
                    <a:prstGeom prst="rect">
                      <a:avLst/>
                    </a:prstGeom>
                    <a:noFill/>
                    <a:ln>
                      <a:noFill/>
                    </a:ln>
                  </pic:spPr>
                </pic:pic>
              </a:graphicData>
            </a:graphic>
          </wp:inline>
        </w:drawing>
      </w:r>
    </w:p>
    <w:p>
      <w:pPr>
        <w:rPr>
          <w:rStyle w:val="34"/>
          <w:rFonts w:hint="eastAsia" w:ascii="思源宋体 CN ExtraLight" w:hAnsi="思源宋体 CN ExtraLight" w:eastAsia="思源宋体 CN ExtraLight" w:cs="思源宋体 CN ExtraLight"/>
        </w:rPr>
      </w:pPr>
      <w:r>
        <w:rPr>
          <w:rStyle w:val="34"/>
          <w:rFonts w:hint="eastAsia" w:ascii="思源宋体 CN ExtraLight" w:hAnsi="思源宋体 CN ExtraLight" w:eastAsia="思源宋体 CN ExtraLight" w:cs="思源宋体 CN ExtraLight"/>
        </w:rPr>
        <w:t>注：</w:t>
      </w:r>
    </w:p>
    <w:p>
      <w:pPr>
        <w:rPr>
          <w:rStyle w:val="34"/>
          <w:rFonts w:hint="eastAsia" w:ascii="思源宋体 CN ExtraLight" w:hAnsi="思源宋体 CN ExtraLight" w:eastAsia="思源宋体 CN ExtraLight" w:cs="思源宋体 CN ExtraLight"/>
        </w:rPr>
      </w:pPr>
      <w:r>
        <w:rPr>
          <w:rStyle w:val="34"/>
          <w:rFonts w:hint="eastAsia" w:ascii="思源宋体 CN ExtraLight" w:hAnsi="思源宋体 CN ExtraLight" w:eastAsia="思源宋体 CN ExtraLight" w:cs="思源宋体 CN ExtraLight"/>
        </w:rPr>
        <w:t>①点击“插入CA锁签章”，进入“招标公告”页面。插入CA锁，点击“签章”按钮，对招标公告内容进行签章。然后点击“签章提交”按钮，签章完成。</w:t>
      </w:r>
    </w:p>
    <w:p>
      <w:pPr>
        <w:rPr>
          <w:rStyle w:val="34"/>
          <w:rFonts w:hint="eastAsia" w:ascii="思源宋体 CN ExtraLight" w:hAnsi="思源宋体 CN ExtraLight" w:eastAsia="思源宋体 CN ExtraLight" w:cs="思源宋体 CN ExtraLight"/>
        </w:rPr>
      </w:pPr>
      <w:r>
        <w:rPr>
          <w:rStyle w:val="34"/>
          <w:rFonts w:hint="eastAsia" w:ascii="思源宋体 CN ExtraLight" w:hAnsi="思源宋体 CN ExtraLight" w:eastAsia="思源宋体 CN ExtraLight" w:cs="思源宋体 CN ExtraLight"/>
        </w:rPr>
        <w:t>②点击“手机扫码签章”，进入“招标公告”页面。点击“签章”按钮，显示二维码，</w:t>
      </w:r>
      <w:r>
        <w:rPr>
          <w:rFonts w:hint="eastAsia" w:ascii="思源宋体 CN ExtraLight" w:hAnsi="思源宋体 CN ExtraLight" w:eastAsia="思源宋体 CN ExtraLight" w:cs="思源宋体 CN ExtraLight"/>
        </w:rPr>
        <w:t>使用新点标证通进行扫码签章。</w:t>
      </w:r>
    </w:p>
    <w:p>
      <w:pPr>
        <w:numPr>
          <w:ilvl w:val="0"/>
          <w:numId w:val="14"/>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签完章后，合同签署中的附件信息显示为“已签章”，如下图：</w:t>
      </w:r>
    </w:p>
    <w:p>
      <w:pPr>
        <w:numPr>
          <w:ilvl w:val="0"/>
          <w:numId w:val="0"/>
        </w:numPr>
      </w:pPr>
      <w:r>
        <w:drawing>
          <wp:inline distT="0" distB="0" distL="114300" distR="114300">
            <wp:extent cx="5234305" cy="1280795"/>
            <wp:effectExtent l="0" t="0" r="4445" b="14605"/>
            <wp:docPr id="23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16"/>
                    <pic:cNvPicPr>
                      <a:picLocks noChangeAspect="1"/>
                    </pic:cNvPicPr>
                  </pic:nvPicPr>
                  <pic:blipFill>
                    <a:blip r:embed="rId117"/>
                    <a:stretch>
                      <a:fillRect/>
                    </a:stretch>
                  </pic:blipFill>
                  <pic:spPr>
                    <a:xfrm>
                      <a:off x="0" y="0"/>
                      <a:ext cx="5234305" cy="1280795"/>
                    </a:xfrm>
                    <a:prstGeom prst="rect">
                      <a:avLst/>
                    </a:prstGeom>
                    <a:noFill/>
                    <a:ln>
                      <a:noFill/>
                    </a:ln>
                  </pic:spPr>
                </pic:pic>
              </a:graphicData>
            </a:graphic>
          </wp:inline>
        </w:drawing>
      </w:r>
    </w:p>
    <w:p>
      <w:pPr>
        <w:numPr>
          <w:ilvl w:val="0"/>
          <w:numId w:val="0"/>
        </w:numPr>
        <w:rPr>
          <w:rFonts w:hint="eastAsia"/>
        </w:rPr>
      </w:pPr>
      <w:r>
        <w:drawing>
          <wp:inline distT="0" distB="0" distL="114300" distR="114300">
            <wp:extent cx="5248910" cy="2184400"/>
            <wp:effectExtent l="0" t="0" r="8890" b="6350"/>
            <wp:docPr id="23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18"/>
                    <pic:cNvPicPr>
                      <a:picLocks noChangeAspect="1"/>
                    </pic:cNvPicPr>
                  </pic:nvPicPr>
                  <pic:blipFill>
                    <a:blip r:embed="rId118"/>
                    <a:stretch>
                      <a:fillRect/>
                    </a:stretch>
                  </pic:blipFill>
                  <pic:spPr>
                    <a:xfrm>
                      <a:off x="0" y="0"/>
                      <a:ext cx="5248910" cy="2184400"/>
                    </a:xfrm>
                    <a:prstGeom prst="rect">
                      <a:avLst/>
                    </a:prstGeom>
                    <a:noFill/>
                    <a:ln>
                      <a:noFill/>
                    </a:ln>
                  </pic:spPr>
                </pic:pic>
              </a:graphicData>
            </a:graphic>
          </wp:inline>
        </w:drawing>
      </w:r>
    </w:p>
    <w:p>
      <w:pPr>
        <w:numPr>
          <w:ilvl w:val="0"/>
          <w:numId w:val="14"/>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点击“招标人签章”按钮，弹出的意见框中输入意见，点击“确认提交”按钮，提交给招标人确认，如下图：</w:t>
      </w:r>
    </w:p>
    <w:p>
      <w:pPr>
        <w:ind w:firstLine="0" w:firstLineChars="0"/>
        <w:rPr>
          <w:rFonts w:hint="eastAsia" w:ascii="思源宋体 CN ExtraLight" w:hAnsi="思源宋体 CN ExtraLight" w:eastAsia="思源宋体 CN ExtraLight" w:cs="思源宋体 CN ExtraLight"/>
          <w:bCs/>
          <w:color w:val="000000" w:themeColor="text1"/>
          <w14:textFill>
            <w14:solidFill>
              <w14:schemeClr w14:val="tx1"/>
            </w14:solidFill>
          </w14:textFill>
        </w:rPr>
      </w:pPr>
      <w:r>
        <w:drawing>
          <wp:inline distT="0" distB="0" distL="114300" distR="114300">
            <wp:extent cx="5243195" cy="2268855"/>
            <wp:effectExtent l="0" t="0" r="14605" b="17145"/>
            <wp:docPr id="24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19"/>
                    <pic:cNvPicPr>
                      <a:picLocks noChangeAspect="1"/>
                    </pic:cNvPicPr>
                  </pic:nvPicPr>
                  <pic:blipFill>
                    <a:blip r:embed="rId119"/>
                    <a:stretch>
                      <a:fillRect/>
                    </a:stretch>
                  </pic:blipFill>
                  <pic:spPr>
                    <a:xfrm>
                      <a:off x="0" y="0"/>
                      <a:ext cx="5243195" cy="2268855"/>
                    </a:xfrm>
                    <a:prstGeom prst="rect">
                      <a:avLst/>
                    </a:prstGeom>
                    <a:noFill/>
                    <a:ln>
                      <a:noFill/>
                    </a:ln>
                  </pic:spPr>
                </pic:pic>
              </a:graphicData>
            </a:graphic>
          </wp:inline>
        </w:drawing>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w:t>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招标人确认后返回投标人，投标人提交招标人签章</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pPr>
        <w:numPr>
          <w:ilvl w:val="0"/>
          <w:numId w:val="0"/>
        </w:numPr>
        <w:ind w:firstLine="420" w:firstLineChars="200"/>
      </w:pPr>
      <w:r>
        <w:rPr>
          <w:rFonts w:hint="eastAsia" w:ascii="思源宋体 CN ExtraLight" w:hAnsi="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附件上传word文档，页面显示【招标人确认】；附件上传pdf文档，页面显示【招标人签章】</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sectPr>
      <w:footerReference r:id="rId14" w:type="first"/>
      <w:footerReference r:id="rId13" w:type="default"/>
      <w:pgSz w:w="11906" w:h="16838"/>
      <w:pgMar w:top="1440" w:right="1797" w:bottom="1440" w:left="1843" w:header="454" w:footer="680" w:gutter="0"/>
      <w:pgNumType w:fmt="decimal" w:start="1"/>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ExtraLight">
    <w:altName w:val="宋体"/>
    <w:panose1 w:val="02020200000000000000"/>
    <w:charset w:val="86"/>
    <w:family w:val="auto"/>
    <w:pitch w:val="default"/>
    <w:sig w:usb0="00000000" w:usb1="00000000" w:usb2="00000016" w:usb3="00000000" w:csb0="60060107"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9BBB59" w:sz="24" w:space="5"/>
      </w:pBdr>
      <w:wordWrap w:val="0"/>
      <w:spacing w:line="240" w:lineRule="auto"/>
      <w:ind w:firstLine="360"/>
      <w:jc w:val="right"/>
      <w:rPr>
        <w:rFonts w:hint="default" w:eastAsia="宋体"/>
        <w:lang w:val="en-US" w:eastAsia="zh-CN"/>
      </w:rPr>
    </w:pPr>
    <w:r>
      <w:rPr>
        <w:rFonts w:hint="eastAsia"/>
        <w:lang w:val="zh-CN"/>
      </w:rPr>
      <w:t xml:space="preserve">国泰新点软件有限公司0512-58188000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5A5A5" w:themeColor="accent3" w:sz="24" w:space="5"/>
      </w:pBdr>
      <w:wordWrap w:val="0"/>
      <w:spacing w:line="240" w:lineRule="auto"/>
      <w:ind w:firstLine="360"/>
      <w:jc w:val="right"/>
      <w:rPr>
        <w:rFonts w:hint="default" w:eastAsia="宋体"/>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384" name="文本框 3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5</w:t>
                          </w:r>
                          <w:r>
                            <w:fldChar w:fldCharType="end"/>
                          </w:r>
                          <w:r>
                            <w:t xml:space="preserve"> / </w:t>
                          </w:r>
                          <w:r>
                            <w:fldChar w:fldCharType="begin"/>
                          </w:r>
                          <w:r>
                            <w:instrText xml:space="preserve"> NUMPAGES  \* MERGEFORMAT </w:instrText>
                          </w:r>
                          <w:r>
                            <w:fldChar w:fldCharType="separate"/>
                          </w:r>
                          <w:r>
                            <w:t>229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SSCng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6m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xJIKeDUCAABlBAAADgAAAAAAAAABACAAAAAfAQAAZHJzL2Uyb0RvYy54bWxQ&#10;SwUGAAAAAAYABgBZAQAAxgU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5</w:t>
                    </w:r>
                    <w:r>
                      <w:fldChar w:fldCharType="end"/>
                    </w:r>
                    <w:r>
                      <w:t xml:space="preserve"> / </w:t>
                    </w:r>
                    <w:r>
                      <w:fldChar w:fldCharType="begin"/>
                    </w:r>
                    <w:r>
                      <w:instrText xml:space="preserve"> NUMPAGES  \* MERGEFORMAT </w:instrText>
                    </w:r>
                    <w:r>
                      <w:fldChar w:fldCharType="separate"/>
                    </w:r>
                    <w:r>
                      <w:t>229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left="0" w:leftChars="0" w:firstLine="0" w:firstLineChars="0"/>
    </w:pPr>
    <w:r>
      <w:rPr>
        <w:sz w:val="1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383" name="文本框 3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ind w:left="0" w:leftChars="0" w:firstLine="0" w:firstLineChars="0"/>
                          </w:pPr>
                          <w:r>
                            <w:fldChar w:fldCharType="begin"/>
                          </w:r>
                          <w:r>
                            <w:instrText xml:space="preserve"> PAGE  \* MERGEFORMAT </w:instrText>
                          </w:r>
                          <w:r>
                            <w:fldChar w:fldCharType="separate"/>
                          </w:r>
                          <w:r>
                            <w:t>4</w:t>
                          </w:r>
                          <w:r>
                            <w:fldChar w:fldCharType="end"/>
                          </w:r>
                          <w:r>
                            <w:t xml:space="preserve"> / </w:t>
                          </w:r>
                          <w:r>
                            <w:fldChar w:fldCharType="begin"/>
                          </w:r>
                          <w:r>
                            <w:instrText xml:space="preserve"> NUMPAGES  \* MERGEFORMAT </w:instrText>
                          </w:r>
                          <w:r>
                            <w:fldChar w:fldCharType="separate"/>
                          </w:r>
                          <w:r>
                            <w:t>229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erMRk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3OppRoplDyy4/v&#10;l5+/L7++kXgIiWrr54jcWcSG5p1p0DjDucdhZN4UTsUvOBH4IfD5KrBoAuHx0mwym6VwcfiGDfCT&#10;p+vW+fBeGEWikVGHCrbCstPWhy50CInZtNlUUrZVlJrUGb2Zvk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XqzEZNAIAAGUEAAAOAAAAAAAAAAEAIAAAAB8BAABkcnMvZTJvRG9jLnhtbFBL&#10;BQYAAAAABgAGAFkBAADFBQAAAAA=&#10;">
              <v:fill on="f" focussize="0,0"/>
              <v:stroke on="f" weight="0.5pt"/>
              <v:imagedata o:title=""/>
              <o:lock v:ext="edit" aspectratio="f"/>
              <v:textbox inset="0mm,0mm,0mm,0mm" style="mso-fit-shape-to-text:t;">
                <w:txbxContent>
                  <w:p>
                    <w:pPr>
                      <w:pStyle w:val="8"/>
                      <w:ind w:left="0" w:leftChars="0" w:firstLine="0" w:firstLineChars="0"/>
                    </w:pPr>
                    <w:r>
                      <w:fldChar w:fldCharType="begin"/>
                    </w:r>
                    <w:r>
                      <w:instrText xml:space="preserve"> PAGE  \* MERGEFORMAT </w:instrText>
                    </w:r>
                    <w:r>
                      <w:fldChar w:fldCharType="separate"/>
                    </w:r>
                    <w:r>
                      <w:t>4</w:t>
                    </w:r>
                    <w:r>
                      <w:fldChar w:fldCharType="end"/>
                    </w:r>
                    <w:r>
                      <w:t xml:space="preserve"> / </w:t>
                    </w:r>
                    <w:r>
                      <w:fldChar w:fldCharType="begin"/>
                    </w:r>
                    <w:r>
                      <w:instrText xml:space="preserve"> NUMPAGES  \* MERGEFORMAT </w:instrText>
                    </w:r>
                    <w:r>
                      <w:fldChar w:fldCharType="separate"/>
                    </w:r>
                    <w:r>
                      <w:t>229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5A5A5" w:themeColor="accent3" w:sz="24" w:space="5"/>
      </w:pBdr>
      <w:wordWrap w:val="0"/>
      <w:spacing w:line="240" w:lineRule="auto"/>
      <w:ind w:firstLine="360"/>
      <w:jc w:val="right"/>
      <w:rPr>
        <w:rFonts w:hint="default"/>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73</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5A5A5" w:themeColor="accent3" w:sz="24" w:space="5"/>
      </w:pBdr>
      <w:wordWrap w:val="0"/>
      <w:spacing w:line="240" w:lineRule="auto"/>
      <w:ind w:firstLine="360"/>
      <w:jc w:val="center"/>
      <w:rPr>
        <w:rFonts w:hint="eastAsia" w:ascii="思源宋体 CN ExtraLight" w:hAnsi="思源宋体 CN ExtraLight" w:eastAsia="思源宋体 CN ExtraLight" w:cs="思源宋体 CN ExtraLight"/>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73</w:t>
                    </w:r>
                    <w:r>
                      <w:fldChar w:fldCharType="end"/>
                    </w:r>
                  </w:p>
                </w:txbxContent>
              </v:textbox>
            </v:shape>
          </w:pict>
        </mc:Fallback>
      </mc:AlternateContent>
    </w:r>
    <w:sdt>
      <w:sdtPr>
        <w:rPr>
          <w:lang w:val="zh-CN"/>
        </w:rPr>
        <w:alias w:val="公司"/>
        <w:id w:val="270665196"/>
        <w:placeholder>
          <w:docPart w:val="BFC08D7058A044A281CBBF0460E00065"/>
        </w:placeholder>
        <w:dataBinding w:prefixMappings="xmlns:ns0='http://schemas.openxmlformats.org/officeDocument/2006/extended-properties'" w:xpath="/ns0:Properties[1]/ns0:Company[1]" w:storeItemID="{6668398D-A668-4E3E-A5EB-62B293D839F1}"/>
        <w:text/>
      </w:sdtPr>
      <w:sdtEndPr>
        <w:rPr>
          <w:rFonts w:hint="eastAsia" w:ascii="思源宋体 CN ExtraLight" w:hAnsi="思源宋体 CN ExtraLight" w:eastAsia="思源宋体 CN ExtraLight" w:cs="思源宋体 CN ExtraLight"/>
          <w:lang w:val="zh-CN"/>
        </w:rPr>
      </w:sdtEndPr>
      <w:sdtContent>
        <w:r>
          <w:rPr>
            <w:rFonts w:hint="eastAsia" w:ascii="思源宋体 CN ExtraLight" w:hAnsi="思源宋体 CN ExtraLight" w:cs="思源宋体 CN ExtraLight"/>
            <w:lang w:val="zh-CN"/>
          </w:rPr>
          <w:t xml:space="preserve">国泰新点软件股份有限公司  0512-58188000               </w:t>
        </w:r>
      </w:sdtContent>
    </w:sdt>
  </w:p>
  <w:p>
    <w:pPr>
      <w:pStyle w:val="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thickThinSmallGap" w:color="622423" w:sz="24" w:space="1"/>
      </w:pBdr>
      <w:spacing w:line="240" w:lineRule="auto"/>
      <w:ind w:firstLine="0" w:firstLineChars="0"/>
      <w:jc w:val="left"/>
    </w:pPr>
    <w:r>
      <w:drawing>
        <wp:inline distT="0" distB="0" distL="114300" distR="114300">
          <wp:extent cx="601980" cy="236220"/>
          <wp:effectExtent l="0" t="0" r="7620" b="508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1"/>
                  <a:stretch>
                    <a:fillRect/>
                  </a:stretch>
                </pic:blipFill>
                <pic:spPr>
                  <a:xfrm>
                    <a:off x="0" y="0"/>
                    <a:ext cx="601980" cy="236220"/>
                  </a:xfrm>
                  <a:prstGeom prst="rect">
                    <a:avLst/>
                  </a:prstGeom>
                  <a:noFill/>
                  <a:ln>
                    <a:noFill/>
                  </a:ln>
                </pic:spPr>
              </pic:pic>
            </a:graphicData>
          </a:graphic>
        </wp:inline>
      </w:drawing>
    </w:r>
    <w:r>
      <w:rPr>
        <w:rFonts w:hint="eastAsia" w:ascii="思源宋体 CN ExtraLight" w:hAnsi="思源宋体 CN ExtraLight" w:cs="思源宋体 CN ExtraLight"/>
        <w:lang w:eastAsia="zh-CN"/>
      </w:rPr>
      <w:t>工程业务</w:t>
    </w:r>
    <w:r>
      <w:rPr>
        <w:rFonts w:hint="eastAsia" w:ascii="思源宋体 CN ExtraLight" w:hAnsi="思源宋体 CN ExtraLight" w:cs="思源宋体 CN ExtraLight"/>
        <w:lang w:val="en-US" w:eastAsia="zh-CN"/>
      </w:rPr>
      <w:t>投标单位</w:t>
    </w:r>
    <w:r>
      <w:rPr>
        <w:rFonts w:hint="eastAsia" w:ascii="思源宋体 CN ExtraLight" w:hAnsi="思源宋体 CN ExtraLight" w:eastAsia="思源宋体 CN ExtraLight" w:cs="思源宋体 CN ExtraLight"/>
      </w:rPr>
      <w:t>操作手册</w:t>
    </w:r>
    <w:r>
      <w:rPr>
        <w:rFonts w:hint="eastAsia" w:ascii="思源宋体 CN ExtraLight" w:hAnsi="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rPr>
      <w:t xml:space="preserve">         漳州市工程项目网上招投标系统</w:t>
    </w:r>
  </w:p>
  <w:p>
    <w:pPr>
      <w:pStyle w:val="9"/>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thickThinSmallGap" w:color="622423" w:sz="24" w:space="1"/>
      </w:pBdr>
      <w:spacing w:line="240" w:lineRule="auto"/>
      <w:ind w:firstLine="0" w:firstLineChars="0"/>
      <w:jc w:val="left"/>
    </w:pPr>
    <w:r>
      <w:drawing>
        <wp:inline distT="0" distB="0" distL="114300" distR="114300">
          <wp:extent cx="601980" cy="236220"/>
          <wp:effectExtent l="0" t="0" r="7620" b="508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1"/>
                  <a:stretch>
                    <a:fillRect/>
                  </a:stretch>
                </pic:blipFill>
                <pic:spPr>
                  <a:xfrm>
                    <a:off x="0" y="0"/>
                    <a:ext cx="601980" cy="236220"/>
                  </a:xfrm>
                  <a:prstGeom prst="rect">
                    <a:avLst/>
                  </a:prstGeom>
                  <a:noFill/>
                  <a:ln>
                    <a:noFill/>
                  </a:ln>
                </pic:spPr>
              </pic:pic>
            </a:graphicData>
          </a:graphic>
        </wp:inline>
      </w:drawing>
    </w:r>
    <w:r>
      <w:rPr>
        <w:rFonts w:hint="eastAsia" w:ascii="思源宋体 CN ExtraLight" w:hAnsi="思源宋体 CN ExtraLight" w:cs="思源宋体 CN ExtraLight"/>
        <w:lang w:eastAsia="zh-CN"/>
      </w:rPr>
      <w:t>工程业务</w:t>
    </w:r>
    <w:r>
      <w:rPr>
        <w:rFonts w:hint="eastAsia" w:ascii="思源宋体 CN ExtraLight" w:hAnsi="思源宋体 CN ExtraLight" w:cs="思源宋体 CN ExtraLight"/>
        <w:lang w:val="en-US" w:eastAsia="zh-CN"/>
      </w:rPr>
      <w:t>投标单位</w:t>
    </w:r>
    <w:r>
      <w:rPr>
        <w:rFonts w:hint="eastAsia" w:ascii="思源宋体 CN ExtraLight" w:hAnsi="思源宋体 CN ExtraLight" w:eastAsia="思源宋体 CN ExtraLight" w:cs="思源宋体 CN ExtraLight"/>
      </w:rPr>
      <w:t>操作手册</w:t>
    </w:r>
    <w:r>
      <w:rPr>
        <w:rFonts w:hint="eastAsia" w:ascii="思源宋体 CN ExtraLight" w:hAnsi="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rPr>
      <w:t xml:space="preserve">         漳州市工程项目网上招投标系统</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AC8BB0"/>
    <w:multiLevelType w:val="singleLevel"/>
    <w:tmpl w:val="86AC8BB0"/>
    <w:lvl w:ilvl="0" w:tentative="0">
      <w:start w:val="2"/>
      <w:numFmt w:val="decimal"/>
      <w:suff w:val="nothing"/>
      <w:lvlText w:val="%1、"/>
      <w:lvlJc w:val="left"/>
    </w:lvl>
  </w:abstractNum>
  <w:abstractNum w:abstractNumId="1">
    <w:nsid w:val="96390A24"/>
    <w:multiLevelType w:val="singleLevel"/>
    <w:tmpl w:val="96390A24"/>
    <w:lvl w:ilvl="0" w:tentative="0">
      <w:start w:val="1"/>
      <w:numFmt w:val="decimal"/>
      <w:suff w:val="nothing"/>
      <w:lvlText w:val="%1、"/>
      <w:lvlJc w:val="left"/>
    </w:lvl>
  </w:abstractNum>
  <w:abstractNum w:abstractNumId="2">
    <w:nsid w:val="AFB3F0D4"/>
    <w:multiLevelType w:val="singleLevel"/>
    <w:tmpl w:val="AFB3F0D4"/>
    <w:lvl w:ilvl="0" w:tentative="0">
      <w:start w:val="1"/>
      <w:numFmt w:val="decimal"/>
      <w:suff w:val="nothing"/>
      <w:lvlText w:val="%1、"/>
      <w:lvlJc w:val="left"/>
    </w:lvl>
  </w:abstractNum>
  <w:abstractNum w:abstractNumId="3">
    <w:nsid w:val="CF7EB583"/>
    <w:multiLevelType w:val="singleLevel"/>
    <w:tmpl w:val="CF7EB583"/>
    <w:lvl w:ilvl="0" w:tentative="0">
      <w:start w:val="1"/>
      <w:numFmt w:val="decimal"/>
      <w:suff w:val="nothing"/>
      <w:lvlText w:val="%1、"/>
      <w:lvlJc w:val="left"/>
    </w:lvl>
  </w:abstractNum>
  <w:abstractNum w:abstractNumId="4">
    <w:nsid w:val="D7A8DC34"/>
    <w:multiLevelType w:val="singleLevel"/>
    <w:tmpl w:val="D7A8DC34"/>
    <w:lvl w:ilvl="0" w:tentative="0">
      <w:start w:val="1"/>
      <w:numFmt w:val="decimal"/>
      <w:suff w:val="nothing"/>
      <w:lvlText w:val="%1、"/>
      <w:lvlJc w:val="left"/>
    </w:lvl>
  </w:abstractNum>
  <w:abstractNum w:abstractNumId="5">
    <w:nsid w:val="E9F97EF9"/>
    <w:multiLevelType w:val="singleLevel"/>
    <w:tmpl w:val="E9F97EF9"/>
    <w:lvl w:ilvl="0" w:tentative="0">
      <w:start w:val="1"/>
      <w:numFmt w:val="decimal"/>
      <w:suff w:val="nothing"/>
      <w:lvlText w:val="%1、"/>
      <w:lvlJc w:val="left"/>
    </w:lvl>
  </w:abstractNum>
  <w:abstractNum w:abstractNumId="6">
    <w:nsid w:val="FB06E9E9"/>
    <w:multiLevelType w:val="singleLevel"/>
    <w:tmpl w:val="FB06E9E9"/>
    <w:lvl w:ilvl="0" w:tentative="0">
      <w:start w:val="1"/>
      <w:numFmt w:val="decimal"/>
      <w:suff w:val="nothing"/>
      <w:lvlText w:val="%1、"/>
      <w:lvlJc w:val="left"/>
    </w:lvl>
  </w:abstractNum>
  <w:abstractNum w:abstractNumId="7">
    <w:nsid w:val="0F7D89B9"/>
    <w:multiLevelType w:val="singleLevel"/>
    <w:tmpl w:val="0F7D89B9"/>
    <w:lvl w:ilvl="0" w:tentative="0">
      <w:start w:val="1"/>
      <w:numFmt w:val="decimal"/>
      <w:suff w:val="nothing"/>
      <w:lvlText w:val="%1、"/>
      <w:lvlJc w:val="left"/>
    </w:lvl>
  </w:abstractNum>
  <w:abstractNum w:abstractNumId="8">
    <w:nsid w:val="168CE136"/>
    <w:multiLevelType w:val="singleLevel"/>
    <w:tmpl w:val="168CE136"/>
    <w:lvl w:ilvl="0" w:tentative="0">
      <w:start w:val="1"/>
      <w:numFmt w:val="decimal"/>
      <w:suff w:val="nothing"/>
      <w:lvlText w:val="%1、"/>
      <w:lvlJc w:val="left"/>
    </w:lvl>
  </w:abstractNum>
  <w:abstractNum w:abstractNumId="9">
    <w:nsid w:val="4DC81861"/>
    <w:multiLevelType w:val="singleLevel"/>
    <w:tmpl w:val="4DC81861"/>
    <w:lvl w:ilvl="0" w:tentative="0">
      <w:start w:val="1"/>
      <w:numFmt w:val="decimal"/>
      <w:suff w:val="nothing"/>
      <w:lvlText w:val="（%1）"/>
      <w:lvlJc w:val="left"/>
    </w:lvl>
  </w:abstractNum>
  <w:abstractNum w:abstractNumId="10">
    <w:nsid w:val="5AF82B0B"/>
    <w:multiLevelType w:val="multilevel"/>
    <w:tmpl w:val="5AF82B0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1">
    <w:nsid w:val="5C4C21CA"/>
    <w:multiLevelType w:val="multilevel"/>
    <w:tmpl w:val="5C4C21CA"/>
    <w:lvl w:ilvl="0" w:tentative="0">
      <w:start w:val="1"/>
      <w:numFmt w:val="chineseCountingThousand"/>
      <w:pStyle w:val="2"/>
      <w:lvlText w:val="%1、"/>
      <w:lvlJc w:val="left"/>
      <w:pPr>
        <w:ind w:left="0" w:firstLine="0"/>
      </w:pPr>
      <w:rPr>
        <w:rFonts w:hint="eastAsia"/>
        <w:b/>
        <w:lang w:val="en-US"/>
      </w:rPr>
    </w:lvl>
    <w:lvl w:ilvl="1" w:tentative="0">
      <w:start w:val="1"/>
      <w:numFmt w:val="decimal"/>
      <w:pStyle w:val="3"/>
      <w:isLgl/>
      <w:lvlText w:val="%1.%2、"/>
      <w:lvlJc w:val="left"/>
      <w:pPr>
        <w:ind w:left="142" w:firstLine="0"/>
      </w:pPr>
      <w:rPr>
        <w:rFonts w:hint="eastAsia"/>
        <w:b/>
        <w:color w:val="auto"/>
        <w:sz w:val="30"/>
        <w:szCs w:val="30"/>
      </w:rPr>
    </w:lvl>
    <w:lvl w:ilvl="2" w:tentative="0">
      <w:start w:val="1"/>
      <w:numFmt w:val="decimal"/>
      <w:pStyle w:val="4"/>
      <w:isLgl/>
      <w:lvlText w:val="%1.%2.%3、"/>
      <w:lvlJc w:val="left"/>
      <w:pPr>
        <w:ind w:left="142" w:firstLine="0"/>
      </w:pPr>
      <w:rPr>
        <w:rFonts w:hint="eastAsia"/>
        <w:b/>
        <w:i w:val="0"/>
      </w:rPr>
    </w:lvl>
    <w:lvl w:ilvl="3" w:tentative="0">
      <w:start w:val="1"/>
      <w:numFmt w:val="decimal"/>
      <w:isLgl/>
      <w:lvlText w:val="%1.%2.%3.%4、"/>
      <w:lvlJc w:val="left"/>
      <w:pPr>
        <w:ind w:left="0" w:firstLine="0"/>
      </w:pPr>
      <w:rPr>
        <w:rFonts w:hint="eastAsia" w:ascii="Times New Roman" w:hAnsi="Times New Roman" w:cs="Times New Roman"/>
        <w:b w:val="0"/>
        <w:bCs w:val="0"/>
        <w:i w:val="0"/>
        <w:iCs w:val="0"/>
        <w:caps w:val="0"/>
        <w:smallCaps w:val="0"/>
        <w:strike w:val="0"/>
        <w:dstrike w:val="0"/>
        <w:snapToGrid w:val="0"/>
        <w:color w:val="000000"/>
        <w:spacing w:val="0"/>
        <w:w w:val="0"/>
        <w:kern w:val="0"/>
        <w:position w:val="0"/>
        <w:szCs w:val="16"/>
        <w:u w:val="none"/>
      </w:rPr>
    </w:lvl>
    <w:lvl w:ilvl="4" w:tentative="0">
      <w:start w:val="1"/>
      <w:numFmt w:val="decimal"/>
      <w:isLgl/>
      <w:lvlText w:val="%1.%2.%3.%4.%5、"/>
      <w:lvlJc w:val="left"/>
      <w:pPr>
        <w:ind w:left="977" w:hanging="1008"/>
      </w:pPr>
      <w:rPr>
        <w:rFonts w:hint="eastAsia"/>
      </w:rPr>
    </w:lvl>
    <w:lvl w:ilvl="5" w:tentative="0">
      <w:start w:val="1"/>
      <w:numFmt w:val="decimal"/>
      <w:isLgl/>
      <w:lvlText w:val="%1.%2.%3.%4.%5.%6、"/>
      <w:lvlJc w:val="left"/>
      <w:pPr>
        <w:ind w:left="1121" w:hanging="1152"/>
      </w:pPr>
      <w:rPr>
        <w:rFonts w:hint="eastAsia"/>
      </w:rPr>
    </w:lvl>
    <w:lvl w:ilvl="6" w:tentative="0">
      <w:start w:val="1"/>
      <w:numFmt w:val="decimal"/>
      <w:lvlText w:val="%1.%2.%3.%4.%5.%6.%7"/>
      <w:lvlJc w:val="left"/>
      <w:pPr>
        <w:ind w:left="1265" w:hanging="1296"/>
      </w:pPr>
      <w:rPr>
        <w:rFonts w:hint="eastAsia"/>
      </w:rPr>
    </w:lvl>
    <w:lvl w:ilvl="7" w:tentative="0">
      <w:start w:val="1"/>
      <w:numFmt w:val="decimal"/>
      <w:lvlText w:val="%1.%2.%3.%4.%5.%6.%7.%8"/>
      <w:lvlJc w:val="left"/>
      <w:pPr>
        <w:ind w:left="1409" w:hanging="1440"/>
      </w:pPr>
      <w:rPr>
        <w:rFonts w:hint="eastAsia"/>
      </w:rPr>
    </w:lvl>
    <w:lvl w:ilvl="8" w:tentative="0">
      <w:start w:val="1"/>
      <w:numFmt w:val="decimal"/>
      <w:lvlText w:val="%1.%2.%3.%4.%5.%6.%7.%8.%9"/>
      <w:lvlJc w:val="left"/>
      <w:pPr>
        <w:ind w:left="1553" w:hanging="1584"/>
      </w:pPr>
      <w:rPr>
        <w:rFonts w:hint="eastAsia"/>
      </w:rPr>
    </w:lvl>
  </w:abstractNum>
  <w:abstractNum w:abstractNumId="12">
    <w:nsid w:val="6073F762"/>
    <w:multiLevelType w:val="singleLevel"/>
    <w:tmpl w:val="6073F762"/>
    <w:lvl w:ilvl="0" w:tentative="0">
      <w:start w:val="1"/>
      <w:numFmt w:val="decimal"/>
      <w:suff w:val="nothing"/>
      <w:lvlText w:val="%1、"/>
      <w:lvlJc w:val="left"/>
    </w:lvl>
  </w:abstractNum>
  <w:abstractNum w:abstractNumId="13">
    <w:nsid w:val="7E2AD7DE"/>
    <w:multiLevelType w:val="singleLevel"/>
    <w:tmpl w:val="7E2AD7DE"/>
    <w:lvl w:ilvl="0" w:tentative="0">
      <w:start w:val="1"/>
      <w:numFmt w:val="decimal"/>
      <w:suff w:val="nothing"/>
      <w:lvlText w:val="%1、"/>
      <w:lvlJc w:val="left"/>
    </w:lvl>
  </w:abstractNum>
  <w:num w:numId="1">
    <w:abstractNumId w:val="11"/>
  </w:num>
  <w:num w:numId="2">
    <w:abstractNumId w:val="3"/>
  </w:num>
  <w:num w:numId="3">
    <w:abstractNumId w:val="0"/>
  </w:num>
  <w:num w:numId="4">
    <w:abstractNumId w:val="8"/>
  </w:num>
  <w:num w:numId="5">
    <w:abstractNumId w:val="9"/>
  </w:num>
  <w:num w:numId="6">
    <w:abstractNumId w:val="5"/>
  </w:num>
  <w:num w:numId="7">
    <w:abstractNumId w:val="1"/>
  </w:num>
  <w:num w:numId="8">
    <w:abstractNumId w:val="7"/>
  </w:num>
  <w:num w:numId="9">
    <w:abstractNumId w:val="12"/>
  </w:num>
  <w:num w:numId="10">
    <w:abstractNumId w:val="6"/>
  </w:num>
  <w:num w:numId="11">
    <w:abstractNumId w:val="4"/>
  </w:num>
  <w:num w:numId="12">
    <w:abstractNumId w:val="10"/>
  </w:num>
  <w:num w:numId="13">
    <w:abstractNumId w:val="13"/>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6"/>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E5YTEyNDA2NWU0MmY0Zjk2NzAyZWZjYjljOWRmNjYifQ=="/>
  </w:docVars>
  <w:rsids>
    <w:rsidRoot w:val="00172A27"/>
    <w:rsid w:val="01301CB3"/>
    <w:rsid w:val="01790DB3"/>
    <w:rsid w:val="01BF4D93"/>
    <w:rsid w:val="01FA43E3"/>
    <w:rsid w:val="02554F7B"/>
    <w:rsid w:val="0295645C"/>
    <w:rsid w:val="04C41EAA"/>
    <w:rsid w:val="05153DDD"/>
    <w:rsid w:val="052E22F7"/>
    <w:rsid w:val="0550154B"/>
    <w:rsid w:val="060A280C"/>
    <w:rsid w:val="065762D8"/>
    <w:rsid w:val="0685071D"/>
    <w:rsid w:val="06A61761"/>
    <w:rsid w:val="07BA6217"/>
    <w:rsid w:val="07DD3521"/>
    <w:rsid w:val="09376BA6"/>
    <w:rsid w:val="09BF7542"/>
    <w:rsid w:val="0C6B2090"/>
    <w:rsid w:val="0CBF1F6F"/>
    <w:rsid w:val="0CDE0FE6"/>
    <w:rsid w:val="0D685982"/>
    <w:rsid w:val="0D8608EC"/>
    <w:rsid w:val="0ECA22C3"/>
    <w:rsid w:val="0FD82537"/>
    <w:rsid w:val="10406BA5"/>
    <w:rsid w:val="112002E7"/>
    <w:rsid w:val="11595BCF"/>
    <w:rsid w:val="11EA6266"/>
    <w:rsid w:val="14353662"/>
    <w:rsid w:val="14D04126"/>
    <w:rsid w:val="15E22046"/>
    <w:rsid w:val="163F4C32"/>
    <w:rsid w:val="16AB6915"/>
    <w:rsid w:val="16E01CDA"/>
    <w:rsid w:val="19CB0C24"/>
    <w:rsid w:val="1A6C3B27"/>
    <w:rsid w:val="1B3F402C"/>
    <w:rsid w:val="1BF73AD1"/>
    <w:rsid w:val="1C403309"/>
    <w:rsid w:val="1C493A60"/>
    <w:rsid w:val="1C850F7D"/>
    <w:rsid w:val="1DB06021"/>
    <w:rsid w:val="1E8C296B"/>
    <w:rsid w:val="1F341E6E"/>
    <w:rsid w:val="1FAD0BFE"/>
    <w:rsid w:val="212371BC"/>
    <w:rsid w:val="21787F9B"/>
    <w:rsid w:val="225E3C5D"/>
    <w:rsid w:val="226107F1"/>
    <w:rsid w:val="23375601"/>
    <w:rsid w:val="23787581"/>
    <w:rsid w:val="23A50BD2"/>
    <w:rsid w:val="23F23FE3"/>
    <w:rsid w:val="247B63E8"/>
    <w:rsid w:val="24C41216"/>
    <w:rsid w:val="250203FE"/>
    <w:rsid w:val="274A24C2"/>
    <w:rsid w:val="28031CF1"/>
    <w:rsid w:val="294B28D8"/>
    <w:rsid w:val="2A7A0C58"/>
    <w:rsid w:val="2AFC7038"/>
    <w:rsid w:val="2B227199"/>
    <w:rsid w:val="2B7E4375"/>
    <w:rsid w:val="2BAF7959"/>
    <w:rsid w:val="2D984AC2"/>
    <w:rsid w:val="2DB668BA"/>
    <w:rsid w:val="2ECF5A0B"/>
    <w:rsid w:val="2F7C186F"/>
    <w:rsid w:val="30826826"/>
    <w:rsid w:val="3095741A"/>
    <w:rsid w:val="30E276F9"/>
    <w:rsid w:val="317D5024"/>
    <w:rsid w:val="32545230"/>
    <w:rsid w:val="337551A2"/>
    <w:rsid w:val="34B66979"/>
    <w:rsid w:val="34E853C2"/>
    <w:rsid w:val="37473E45"/>
    <w:rsid w:val="37D63021"/>
    <w:rsid w:val="38233F68"/>
    <w:rsid w:val="38933D9D"/>
    <w:rsid w:val="38D2316A"/>
    <w:rsid w:val="38EF47A9"/>
    <w:rsid w:val="393449B2"/>
    <w:rsid w:val="393E6F1C"/>
    <w:rsid w:val="39615ED9"/>
    <w:rsid w:val="3A06705F"/>
    <w:rsid w:val="3AD407FF"/>
    <w:rsid w:val="3BFE1795"/>
    <w:rsid w:val="3CD414BD"/>
    <w:rsid w:val="3D7E7889"/>
    <w:rsid w:val="3D927A08"/>
    <w:rsid w:val="3DBA6648"/>
    <w:rsid w:val="3DC050E1"/>
    <w:rsid w:val="3E9A4BFE"/>
    <w:rsid w:val="40406A53"/>
    <w:rsid w:val="404B1DED"/>
    <w:rsid w:val="40E66C5D"/>
    <w:rsid w:val="423A6572"/>
    <w:rsid w:val="45E20E0E"/>
    <w:rsid w:val="46330BCA"/>
    <w:rsid w:val="46A24BE6"/>
    <w:rsid w:val="46AC1930"/>
    <w:rsid w:val="47EE67D9"/>
    <w:rsid w:val="4905630C"/>
    <w:rsid w:val="49824914"/>
    <w:rsid w:val="49C92AEC"/>
    <w:rsid w:val="49EA5ADD"/>
    <w:rsid w:val="4C316320"/>
    <w:rsid w:val="4C771E47"/>
    <w:rsid w:val="4C9D62EB"/>
    <w:rsid w:val="4CD46327"/>
    <w:rsid w:val="4D7B126D"/>
    <w:rsid w:val="4E561866"/>
    <w:rsid w:val="4EA2743F"/>
    <w:rsid w:val="4EB05E97"/>
    <w:rsid w:val="50ED452C"/>
    <w:rsid w:val="51972FEB"/>
    <w:rsid w:val="53A41B1A"/>
    <w:rsid w:val="53AF1CCC"/>
    <w:rsid w:val="545C19D1"/>
    <w:rsid w:val="54CD144A"/>
    <w:rsid w:val="551D4DC6"/>
    <w:rsid w:val="55364182"/>
    <w:rsid w:val="556C63AA"/>
    <w:rsid w:val="55AE052D"/>
    <w:rsid w:val="57DF5F34"/>
    <w:rsid w:val="57F22895"/>
    <w:rsid w:val="58077280"/>
    <w:rsid w:val="582727F1"/>
    <w:rsid w:val="58953504"/>
    <w:rsid w:val="58BB4309"/>
    <w:rsid w:val="5A514929"/>
    <w:rsid w:val="5B2856AC"/>
    <w:rsid w:val="5D1E4A3C"/>
    <w:rsid w:val="5D3D241F"/>
    <w:rsid w:val="5DC450A2"/>
    <w:rsid w:val="5E0D1853"/>
    <w:rsid w:val="5E894DA2"/>
    <w:rsid w:val="5EB44445"/>
    <w:rsid w:val="5F5173C8"/>
    <w:rsid w:val="6039349E"/>
    <w:rsid w:val="603D4181"/>
    <w:rsid w:val="61975FA5"/>
    <w:rsid w:val="62536BD9"/>
    <w:rsid w:val="638F3078"/>
    <w:rsid w:val="646B5D27"/>
    <w:rsid w:val="652C42F8"/>
    <w:rsid w:val="675E2EEB"/>
    <w:rsid w:val="67E1206E"/>
    <w:rsid w:val="68124375"/>
    <w:rsid w:val="688C0F8A"/>
    <w:rsid w:val="689C25B0"/>
    <w:rsid w:val="68D346EC"/>
    <w:rsid w:val="694E7339"/>
    <w:rsid w:val="6B0E03B4"/>
    <w:rsid w:val="6BE04745"/>
    <w:rsid w:val="6BF01215"/>
    <w:rsid w:val="6D0F28C5"/>
    <w:rsid w:val="6D535020"/>
    <w:rsid w:val="6D953B5A"/>
    <w:rsid w:val="6DEE3C5E"/>
    <w:rsid w:val="6E1C707D"/>
    <w:rsid w:val="6EE57FCE"/>
    <w:rsid w:val="70E44C13"/>
    <w:rsid w:val="70EE51FE"/>
    <w:rsid w:val="714F0EAE"/>
    <w:rsid w:val="718B7044"/>
    <w:rsid w:val="71946AF9"/>
    <w:rsid w:val="726E3E3D"/>
    <w:rsid w:val="72F31D71"/>
    <w:rsid w:val="732A2095"/>
    <w:rsid w:val="7347712D"/>
    <w:rsid w:val="73773C68"/>
    <w:rsid w:val="7464493B"/>
    <w:rsid w:val="75375B60"/>
    <w:rsid w:val="78D57E6D"/>
    <w:rsid w:val="78F242F4"/>
    <w:rsid w:val="78FD0D71"/>
    <w:rsid w:val="790E6C44"/>
    <w:rsid w:val="794D07E7"/>
    <w:rsid w:val="798B1FE6"/>
    <w:rsid w:val="7A576E3B"/>
    <w:rsid w:val="7A7C7BDF"/>
    <w:rsid w:val="7ABB703F"/>
    <w:rsid w:val="7B5343CE"/>
    <w:rsid w:val="7B5F2EB2"/>
    <w:rsid w:val="7B9277E4"/>
    <w:rsid w:val="7BFA5999"/>
    <w:rsid w:val="7C6946D8"/>
    <w:rsid w:val="7C7755FF"/>
    <w:rsid w:val="7CA03477"/>
    <w:rsid w:val="7CFC6800"/>
    <w:rsid w:val="7D55786B"/>
    <w:rsid w:val="7D7A0CAD"/>
    <w:rsid w:val="7E0337AC"/>
    <w:rsid w:val="7F432759"/>
    <w:rsid w:val="7FDF63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20" w:firstLineChars="200"/>
    </w:pPr>
    <w:rPr>
      <w:rFonts w:ascii="Times New Roman" w:hAnsi="Times New Roman" w:eastAsia="思源宋体 CN ExtraLight" w:cs="Times New Roman"/>
      <w:kern w:val="2"/>
      <w:sz w:val="21"/>
      <w:szCs w:val="24"/>
      <w:lang w:val="en-US" w:eastAsia="zh-CN" w:bidi="ar-SA"/>
    </w:rPr>
  </w:style>
  <w:style w:type="paragraph" w:styleId="2">
    <w:name w:val="heading 1"/>
    <w:basedOn w:val="1"/>
    <w:next w:val="1"/>
    <w:autoRedefine/>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autoRedefine/>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autoRedefine/>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5">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4">
    <w:name w:val="Default Paragraph Font"/>
    <w:autoRedefine/>
    <w:semiHidden/>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6">
    <w:name w:val="annotation text"/>
    <w:basedOn w:val="1"/>
    <w:autoRedefine/>
    <w:qFormat/>
    <w:uiPriority w:val="0"/>
    <w:pPr>
      <w:jc w:val="left"/>
    </w:pPr>
  </w:style>
  <w:style w:type="paragraph" w:styleId="7">
    <w:name w:val="toc 3"/>
    <w:basedOn w:val="1"/>
    <w:next w:val="1"/>
    <w:autoRedefine/>
    <w:qFormat/>
    <w:uiPriority w:val="39"/>
    <w:pPr>
      <w:spacing w:line="240" w:lineRule="auto"/>
      <w:ind w:firstLine="400" w:firstLineChars="400"/>
    </w:pPr>
    <w:rPr>
      <w:rFonts w:cs="Calibri"/>
      <w:iCs/>
      <w:szCs w:val="20"/>
    </w:rPr>
  </w:style>
  <w:style w:type="paragraph" w:styleId="8">
    <w:name w:val="footer"/>
    <w:basedOn w:val="1"/>
    <w:autoRedefine/>
    <w:qFormat/>
    <w:uiPriority w:val="99"/>
    <w:pPr>
      <w:tabs>
        <w:tab w:val="center" w:pos="4153"/>
        <w:tab w:val="right" w:pos="8306"/>
      </w:tabs>
      <w:snapToGrid w:val="0"/>
      <w:jc w:val="center"/>
    </w:pPr>
    <w:rPr>
      <w:sz w:val="18"/>
      <w:szCs w:val="18"/>
    </w:rPr>
  </w:style>
  <w:style w:type="paragraph" w:styleId="9">
    <w:name w:val="header"/>
    <w:basedOn w:val="1"/>
    <w:autoRedefine/>
    <w:qFormat/>
    <w:uiPriority w:val="99"/>
    <w:pPr>
      <w:tabs>
        <w:tab w:val="center" w:pos="4153"/>
        <w:tab w:val="right" w:pos="8306"/>
      </w:tabs>
      <w:snapToGrid w:val="0"/>
      <w:jc w:val="center"/>
    </w:pPr>
    <w:rPr>
      <w:sz w:val="18"/>
      <w:szCs w:val="18"/>
    </w:rPr>
  </w:style>
  <w:style w:type="paragraph" w:styleId="10">
    <w:name w:val="toc 1"/>
    <w:basedOn w:val="1"/>
    <w:next w:val="1"/>
    <w:autoRedefine/>
    <w:qFormat/>
    <w:uiPriority w:val="39"/>
    <w:pPr>
      <w:spacing w:line="240" w:lineRule="auto"/>
      <w:ind w:firstLine="0" w:firstLineChars="0"/>
    </w:pPr>
    <w:rPr>
      <w:rFonts w:cs="Calibri"/>
      <w:bCs/>
      <w:caps/>
      <w:szCs w:val="20"/>
    </w:rPr>
  </w:style>
  <w:style w:type="paragraph" w:styleId="11">
    <w:name w:val="toc 4"/>
    <w:basedOn w:val="1"/>
    <w:next w:val="1"/>
    <w:autoRedefine/>
    <w:qFormat/>
    <w:uiPriority w:val="0"/>
    <w:pPr>
      <w:ind w:left="840" w:leftChars="400"/>
    </w:pPr>
    <w:rPr>
      <w:rFonts w:ascii="Times New Roman" w:hAnsi="Times New Roman" w:eastAsia="思源宋体 CN ExtraLight"/>
    </w:rPr>
  </w:style>
  <w:style w:type="paragraph" w:styleId="12">
    <w:name w:val="toc 2"/>
    <w:basedOn w:val="1"/>
    <w:next w:val="1"/>
    <w:autoRedefine/>
    <w:qFormat/>
    <w:uiPriority w:val="39"/>
    <w:pPr>
      <w:spacing w:line="240" w:lineRule="auto"/>
      <w:ind w:firstLine="200"/>
    </w:pPr>
    <w:rPr>
      <w:rFonts w:cs="Calibri"/>
      <w:smallCaps/>
      <w:szCs w:val="20"/>
    </w:rPr>
  </w:style>
  <w:style w:type="character" w:styleId="15">
    <w:name w:val="Strong"/>
    <w:basedOn w:val="14"/>
    <w:autoRedefine/>
    <w:qFormat/>
    <w:uiPriority w:val="0"/>
    <w:rPr>
      <w:b/>
    </w:rPr>
  </w:style>
  <w:style w:type="character" w:styleId="16">
    <w:name w:val="FollowedHyperlink"/>
    <w:basedOn w:val="14"/>
    <w:autoRedefine/>
    <w:qFormat/>
    <w:uiPriority w:val="0"/>
    <w:rPr>
      <w:color w:val="800080"/>
      <w:u w:val="none"/>
    </w:rPr>
  </w:style>
  <w:style w:type="character" w:styleId="17">
    <w:name w:val="Emphasis"/>
    <w:basedOn w:val="14"/>
    <w:autoRedefine/>
    <w:qFormat/>
    <w:uiPriority w:val="0"/>
    <w:rPr>
      <w:b/>
    </w:rPr>
  </w:style>
  <w:style w:type="character" w:styleId="18">
    <w:name w:val="HTML Definition"/>
    <w:basedOn w:val="14"/>
    <w:autoRedefine/>
    <w:qFormat/>
    <w:uiPriority w:val="0"/>
  </w:style>
  <w:style w:type="character" w:styleId="19">
    <w:name w:val="HTML Typewriter"/>
    <w:basedOn w:val="14"/>
    <w:autoRedefine/>
    <w:qFormat/>
    <w:uiPriority w:val="0"/>
    <w:rPr>
      <w:rFonts w:hint="default" w:ascii="monospace" w:hAnsi="monospace" w:eastAsia="monospace" w:cs="monospace"/>
      <w:sz w:val="20"/>
    </w:rPr>
  </w:style>
  <w:style w:type="character" w:styleId="20">
    <w:name w:val="HTML Acronym"/>
    <w:basedOn w:val="14"/>
    <w:autoRedefine/>
    <w:qFormat/>
    <w:uiPriority w:val="0"/>
  </w:style>
  <w:style w:type="character" w:styleId="21">
    <w:name w:val="HTML Variable"/>
    <w:basedOn w:val="14"/>
    <w:autoRedefine/>
    <w:qFormat/>
    <w:uiPriority w:val="0"/>
  </w:style>
  <w:style w:type="character" w:styleId="22">
    <w:name w:val="Hyperlink"/>
    <w:autoRedefine/>
    <w:qFormat/>
    <w:uiPriority w:val="99"/>
    <w:rPr>
      <w:color w:val="0000FF"/>
      <w:u w:val="single"/>
    </w:rPr>
  </w:style>
  <w:style w:type="character" w:styleId="23">
    <w:name w:val="HTML Code"/>
    <w:basedOn w:val="14"/>
    <w:autoRedefine/>
    <w:qFormat/>
    <w:uiPriority w:val="0"/>
    <w:rPr>
      <w:rFonts w:hint="default" w:ascii="monospace" w:hAnsi="monospace" w:eastAsia="monospace" w:cs="monospace"/>
      <w:sz w:val="20"/>
    </w:rPr>
  </w:style>
  <w:style w:type="character" w:styleId="24">
    <w:name w:val="HTML Cite"/>
    <w:basedOn w:val="14"/>
    <w:autoRedefine/>
    <w:qFormat/>
    <w:uiPriority w:val="0"/>
  </w:style>
  <w:style w:type="character" w:styleId="25">
    <w:name w:val="HTML Keyboard"/>
    <w:basedOn w:val="14"/>
    <w:autoRedefine/>
    <w:qFormat/>
    <w:uiPriority w:val="0"/>
    <w:rPr>
      <w:rFonts w:ascii="monospace" w:hAnsi="monospace" w:eastAsia="monospace" w:cs="monospace"/>
      <w:sz w:val="20"/>
    </w:rPr>
  </w:style>
  <w:style w:type="character" w:styleId="26">
    <w:name w:val="HTML Sample"/>
    <w:basedOn w:val="14"/>
    <w:autoRedefine/>
    <w:qFormat/>
    <w:uiPriority w:val="0"/>
    <w:rPr>
      <w:rFonts w:hint="default" w:ascii="monospace" w:hAnsi="monospace" w:eastAsia="monospace" w:cs="monospace"/>
    </w:rPr>
  </w:style>
  <w:style w:type="paragraph" w:customStyle="1" w:styleId="27">
    <w:name w:val="1"/>
    <w:basedOn w:val="1"/>
    <w:link w:val="34"/>
    <w:autoRedefine/>
    <w:qFormat/>
    <w:uiPriority w:val="0"/>
    <w:pPr>
      <w:ind w:firstLine="0" w:firstLineChars="0"/>
    </w:pPr>
  </w:style>
  <w:style w:type="paragraph" w:customStyle="1" w:styleId="28">
    <w:name w:val="Indent Normal"/>
    <w:basedOn w:val="1"/>
    <w:autoRedefine/>
    <w:qFormat/>
    <w:uiPriority w:val="0"/>
    <w:pPr>
      <w:ind w:firstLine="150" w:firstLineChars="150"/>
    </w:pPr>
    <w:rPr>
      <w:sz w:val="24"/>
    </w:rPr>
  </w:style>
  <w:style w:type="paragraph" w:customStyle="1" w:styleId="29">
    <w:name w:val="样式1"/>
    <w:basedOn w:val="1"/>
    <w:autoRedefine/>
    <w:qFormat/>
    <w:uiPriority w:val="0"/>
    <w:pPr>
      <w:spacing w:line="300" w:lineRule="auto"/>
      <w:ind w:firstLine="480"/>
    </w:pPr>
    <w:rPr>
      <w:sz w:val="24"/>
    </w:rPr>
  </w:style>
  <w:style w:type="paragraph" w:styleId="30">
    <w:name w:val="No Spacing"/>
    <w:autoRedefine/>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customStyle="1" w:styleId="31">
    <w:name w:val="列出段落2"/>
    <w:basedOn w:val="1"/>
    <w:autoRedefine/>
    <w:qFormat/>
    <w:uiPriority w:val="34"/>
    <w:pPr>
      <w:spacing w:line="240" w:lineRule="auto"/>
      <w:jc w:val="both"/>
    </w:pPr>
    <w:rPr>
      <w:rFonts w:ascii="Calibri" w:hAnsi="Calibri"/>
      <w:szCs w:val="22"/>
    </w:rPr>
  </w:style>
  <w:style w:type="character" w:customStyle="1" w:styleId="32">
    <w:name w:val="text1"/>
    <w:basedOn w:val="14"/>
    <w:autoRedefine/>
    <w:qFormat/>
    <w:uiPriority w:val="0"/>
    <w:rPr>
      <w:color w:val="728DD3"/>
    </w:rPr>
  </w:style>
  <w:style w:type="paragraph" w:customStyle="1" w:styleId="33">
    <w:name w:val="列出段落1"/>
    <w:basedOn w:val="1"/>
    <w:autoRedefine/>
    <w:qFormat/>
    <w:uiPriority w:val="34"/>
    <w:pPr>
      <w:ind w:firstLine="420" w:firstLineChars="200"/>
    </w:pPr>
  </w:style>
  <w:style w:type="character" w:customStyle="1" w:styleId="34">
    <w:name w:val="1 Char"/>
    <w:link w:val="27"/>
    <w:autoRedefine/>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png"/><Relationship Id="rId94" Type="http://schemas.openxmlformats.org/officeDocument/2006/relationships/image" Target="media/image80.png"/><Relationship Id="rId93" Type="http://schemas.openxmlformats.org/officeDocument/2006/relationships/image" Target="media/image79.png"/><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footer" Target="footer2.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1.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3.xml"/><Relationship Id="rId69" Type="http://schemas.openxmlformats.org/officeDocument/2006/relationships/image" Target="media/image55.jpe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header" Target="head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footer" Target="footer6.xml"/><Relationship Id="rId122" Type="http://schemas.openxmlformats.org/officeDocument/2006/relationships/fontTable" Target="fontTable.xml"/><Relationship Id="rId121" Type="http://schemas.openxmlformats.org/officeDocument/2006/relationships/numbering" Target="numbering.xml"/><Relationship Id="rId120" Type="http://schemas.openxmlformats.org/officeDocument/2006/relationships/customXml" Target="../customXml/item1.xml"/><Relationship Id="rId12" Type="http://schemas.openxmlformats.org/officeDocument/2006/relationships/footer" Target="footer5.xml"/><Relationship Id="rId119" Type="http://schemas.openxmlformats.org/officeDocument/2006/relationships/image" Target="media/image105.png"/><Relationship Id="rId118" Type="http://schemas.openxmlformats.org/officeDocument/2006/relationships/image" Target="media/image104.png"/><Relationship Id="rId117" Type="http://schemas.openxmlformats.org/officeDocument/2006/relationships/image" Target="media/image103.png"/><Relationship Id="rId116" Type="http://schemas.openxmlformats.org/officeDocument/2006/relationships/image" Target="media/image102.png"/><Relationship Id="rId115" Type="http://schemas.openxmlformats.org/officeDocument/2006/relationships/image" Target="media/image101.png"/><Relationship Id="rId114" Type="http://schemas.openxmlformats.org/officeDocument/2006/relationships/image" Target="media/image100.png"/><Relationship Id="rId113" Type="http://schemas.openxmlformats.org/officeDocument/2006/relationships/image" Target="media/image99.png"/><Relationship Id="rId112" Type="http://schemas.openxmlformats.org/officeDocument/2006/relationships/image" Target="media/image98.png"/><Relationship Id="rId111" Type="http://schemas.openxmlformats.org/officeDocument/2006/relationships/image" Target="media/image97.png"/><Relationship Id="rId110" Type="http://schemas.openxmlformats.org/officeDocument/2006/relationships/image" Target="media/image96.png"/><Relationship Id="rId11" Type="http://schemas.openxmlformats.org/officeDocument/2006/relationships/footer" Target="footer4.xml"/><Relationship Id="rId109" Type="http://schemas.openxmlformats.org/officeDocument/2006/relationships/image" Target="media/image95.png"/><Relationship Id="rId108" Type="http://schemas.openxmlformats.org/officeDocument/2006/relationships/image" Target="media/image94.png"/><Relationship Id="rId107" Type="http://schemas.openxmlformats.org/officeDocument/2006/relationships/image" Target="media/image93.png"/><Relationship Id="rId106" Type="http://schemas.openxmlformats.org/officeDocument/2006/relationships/image" Target="media/image92.png"/><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png"/><Relationship Id="rId102" Type="http://schemas.openxmlformats.org/officeDocument/2006/relationships/image" Target="media/image88.pn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Company>国泰新点软件股份有限公司  0512-58188000               </Company>
  <Pages>73</Pages>
  <Words>8989</Words>
  <Characters>9318</Characters>
  <Lines>0</Lines>
  <Paragraphs>0</Paragraphs>
  <TotalTime>233</TotalTime>
  <ScaleCrop>false</ScaleCrop>
  <LinksUpToDate>false</LinksUpToDate>
  <CharactersWithSpaces>9456</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2018-08-14T08:38:00Z</dcterms:created>
  <dc:creator>﹎ωǒ们偠开鈊</dc:creator>
  <cp:lastModifiedBy>美燕</cp:lastModifiedBy>
  <dcterms:modified xsi:type="dcterms:W3CDTF">2024-04-09T05:23:35Z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4940FDF4CA9844EFB2EFB0B0C218C3BB_13</vt:lpwstr>
  </property>
</Properties>
</file>