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360" w:lineRule="auto"/>
        <w:ind w:left="0" w:right="0"/>
        <w:jc w:val="center"/>
        <w:textAlignment w:val="auto"/>
      </w:pPr>
      <w:r>
        <w:rPr>
          <w:rFonts w:hint="eastAsia" w:ascii="宋体" w:hAnsi="宋体" w:eastAsia="仿宋_GB2312" w:cs="仿宋_GB2312"/>
          <w:b/>
          <w:color w:val="000000"/>
          <w:kern w:val="2"/>
          <w:sz w:val="32"/>
          <w:szCs w:val="32"/>
          <w:lang w:val="en-US" w:eastAsia="zh-CN" w:bidi="ar"/>
        </w:rPr>
        <w:t>平和县长乐乡2018年专项农田建成高标准农田建设项目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仿宋_GB2312" w:cs="仿宋_GB2312"/>
          <w:b/>
          <w:color w:val="000000"/>
          <w:kern w:val="2"/>
          <w:sz w:val="11"/>
          <w:szCs w:val="15"/>
          <w:lang w:val="en-US" w:eastAsia="zh-CN" w:bidi="ar"/>
        </w:rPr>
      </w:pPr>
      <w:r>
        <w:rPr>
          <w:rFonts w:hint="eastAsia" w:ascii="宋体" w:hAnsi="宋体" w:eastAsia="仿宋_GB2312" w:cs="仿宋_GB2312"/>
          <w:b/>
          <w:color w:val="000000"/>
          <w:kern w:val="2"/>
          <w:sz w:val="32"/>
          <w:szCs w:val="32"/>
          <w:lang w:val="en-US" w:eastAsia="zh-CN" w:bidi="ar"/>
        </w:rPr>
        <w:t>流标公示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1205" w:right="0" w:rightChars="0" w:hanging="1405" w:hangingChars="500"/>
        <w:jc w:val="left"/>
        <w:textAlignment w:val="auto"/>
        <w:rPr>
          <w:sz w:val="28"/>
          <w:szCs w:val="28"/>
        </w:rPr>
      </w:pPr>
      <w:r>
        <w:rPr>
          <w:rFonts w:hint="eastAsia" w:ascii="宋体" w:hAnsi="宋体" w:eastAsia="宋体" w:cs="宋体"/>
          <w:b/>
          <w:color w:val="000000"/>
          <w:kern w:val="2"/>
          <w:sz w:val="28"/>
          <w:szCs w:val="28"/>
          <w:lang w:val="en-US" w:eastAsia="zh-CN" w:bidi="ar"/>
        </w:rPr>
        <w:t>项目名称：</w:t>
      </w:r>
      <w:r>
        <w:rPr>
          <w:rFonts w:hint="eastAsia" w:ascii="宋体" w:hAnsi="宋体" w:eastAsia="宋体" w:cs="宋体"/>
          <w:b w:val="0"/>
          <w:bCs/>
          <w:color w:val="000000"/>
          <w:kern w:val="2"/>
          <w:sz w:val="28"/>
          <w:szCs w:val="28"/>
          <w:lang w:val="en-US" w:eastAsia="zh-CN" w:bidi="ar"/>
        </w:rPr>
        <w:t>平和县长乐乡2018年专项农田建成高标准农田建设项目</w:t>
      </w:r>
      <w:r>
        <w:rPr>
          <w:rFonts w:hint="eastAsia" w:ascii="宋体" w:hAnsi="宋体" w:eastAsia="宋体" w:cs="宋体"/>
          <w:color w:val="000000"/>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招标人</w:t>
      </w:r>
      <w:r>
        <w:rPr>
          <w:rFonts w:hint="eastAsia" w:ascii="宋体" w:hAnsi="宋体" w:eastAsia="宋体" w:cs="宋体"/>
          <w:color w:val="000000"/>
          <w:kern w:val="2"/>
          <w:sz w:val="28"/>
          <w:szCs w:val="28"/>
          <w:lang w:val="en-US" w:eastAsia="zh-CN" w:bidi="ar"/>
        </w:rPr>
        <w:t>：</w:t>
      </w:r>
      <w:r>
        <w:rPr>
          <w:rFonts w:hint="eastAsia" w:ascii="宋体" w:hAnsi="宋体" w:eastAsia="宋体" w:cs="宋体"/>
          <w:b w:val="0"/>
          <w:bCs/>
          <w:color w:val="000000"/>
          <w:kern w:val="2"/>
          <w:sz w:val="28"/>
          <w:szCs w:val="28"/>
          <w:lang w:val="en-US" w:eastAsia="zh-CN" w:bidi="ar"/>
        </w:rPr>
        <w:t>平和县长乐乡人民政府</w:t>
      </w:r>
      <w:r>
        <w:rPr>
          <w:rFonts w:hint="eastAsia" w:ascii="宋体" w:hAnsi="宋体" w:eastAsia="宋体" w:cs="宋体"/>
          <w:color w:val="000000"/>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代理单位：</w:t>
      </w:r>
      <w:r>
        <w:rPr>
          <w:rFonts w:hint="eastAsia" w:ascii="宋体" w:hAnsi="宋体" w:eastAsia="宋体" w:cs="宋体"/>
          <w:color w:val="000000"/>
          <w:kern w:val="2"/>
          <w:sz w:val="28"/>
          <w:szCs w:val="28"/>
          <w:lang w:val="en-US" w:eastAsia="zh-CN" w:bidi="ar"/>
        </w:rPr>
        <w:t>凌辉建设工程咨询有限公司</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开标地点：</w:t>
      </w:r>
      <w:r>
        <w:rPr>
          <w:rFonts w:hint="eastAsia" w:ascii="宋体" w:hAnsi="宋体" w:eastAsia="宋体" w:cs="宋体"/>
          <w:color w:val="000000"/>
          <w:kern w:val="2"/>
          <w:sz w:val="28"/>
          <w:szCs w:val="28"/>
          <w:lang w:val="en-US" w:eastAsia="zh-CN" w:bidi="ar"/>
        </w:rPr>
        <w:t>平和县公共资源交易管理中心（平和县行政服务中心二楼）</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招标方式：</w:t>
      </w:r>
      <w:r>
        <w:rPr>
          <w:rFonts w:hint="eastAsia" w:ascii="宋体" w:hAnsi="宋体" w:eastAsia="宋体" w:cs="宋体"/>
          <w:b w:val="0"/>
          <w:bCs/>
          <w:color w:val="000000"/>
          <w:kern w:val="2"/>
          <w:sz w:val="28"/>
          <w:szCs w:val="28"/>
          <w:lang w:val="en-US" w:eastAsia="zh-CN" w:bidi="ar"/>
        </w:rPr>
        <w:t>邀请</w:t>
      </w:r>
      <w:r>
        <w:rPr>
          <w:rFonts w:hint="eastAsia" w:ascii="宋体" w:hAnsi="宋体" w:eastAsia="宋体" w:cs="宋体"/>
          <w:color w:val="000000"/>
          <w:kern w:val="2"/>
          <w:sz w:val="28"/>
          <w:szCs w:val="28"/>
          <w:lang w:val="en-US" w:eastAsia="zh-CN" w:bidi="ar"/>
        </w:rPr>
        <w:t>招标</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评标办法：</w:t>
      </w:r>
      <w:r>
        <w:rPr>
          <w:rFonts w:hint="eastAsia" w:ascii="宋体" w:hAnsi="宋体" w:eastAsia="宋体" w:cs="宋体"/>
          <w:color w:val="000000"/>
          <w:kern w:val="2"/>
          <w:sz w:val="28"/>
          <w:szCs w:val="28"/>
          <w:lang w:val="en-US" w:eastAsia="zh-CN" w:bidi="ar"/>
        </w:rPr>
        <w:t>简易评标法（k=8%）</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开标时间：</w:t>
      </w:r>
      <w:r>
        <w:rPr>
          <w:rFonts w:hint="eastAsia" w:ascii="宋体" w:hAnsi="宋体" w:eastAsia="宋体" w:cs="宋体"/>
          <w:color w:val="000000"/>
          <w:kern w:val="2"/>
          <w:sz w:val="28"/>
          <w:szCs w:val="28"/>
          <w:u w:val="single"/>
          <w:lang w:val="en-US" w:eastAsia="zh-CN" w:bidi="ar"/>
        </w:rPr>
        <w:t>2018</w:t>
      </w:r>
      <w:r>
        <w:rPr>
          <w:rFonts w:hint="eastAsia" w:ascii="宋体" w:hAnsi="宋体" w:eastAsia="宋体" w:cs="宋体"/>
          <w:color w:val="000000"/>
          <w:kern w:val="2"/>
          <w:sz w:val="28"/>
          <w:szCs w:val="28"/>
          <w:lang w:val="en-US" w:eastAsia="zh-CN" w:bidi="ar"/>
        </w:rPr>
        <w:t>年</w:t>
      </w:r>
      <w:r>
        <w:rPr>
          <w:rFonts w:hint="eastAsia" w:ascii="宋体" w:hAnsi="宋体" w:eastAsia="宋体" w:cs="宋体"/>
          <w:color w:val="000000"/>
          <w:kern w:val="2"/>
          <w:sz w:val="28"/>
          <w:szCs w:val="28"/>
          <w:u w:val="single"/>
          <w:lang w:val="en-US" w:eastAsia="zh-CN" w:bidi="ar"/>
        </w:rPr>
        <w:t xml:space="preserve"> 12</w:t>
      </w:r>
      <w:r>
        <w:rPr>
          <w:rFonts w:hint="eastAsia" w:ascii="宋体" w:hAnsi="宋体" w:eastAsia="宋体" w:cs="宋体"/>
          <w:color w:val="000000"/>
          <w:kern w:val="2"/>
          <w:sz w:val="28"/>
          <w:szCs w:val="28"/>
          <w:lang w:val="en-US" w:eastAsia="zh-CN" w:bidi="ar"/>
        </w:rPr>
        <w:t xml:space="preserve"> 月</w:t>
      </w:r>
      <w:r>
        <w:rPr>
          <w:rFonts w:hint="eastAsia" w:ascii="宋体" w:hAnsi="宋体" w:eastAsia="宋体" w:cs="宋体"/>
          <w:color w:val="000000"/>
          <w:kern w:val="2"/>
          <w:sz w:val="28"/>
          <w:szCs w:val="28"/>
          <w:u w:val="single"/>
          <w:lang w:val="en-US" w:eastAsia="zh-CN" w:bidi="ar"/>
        </w:rPr>
        <w:t xml:space="preserve"> 17 </w:t>
      </w:r>
      <w:r>
        <w:rPr>
          <w:rFonts w:hint="eastAsia" w:ascii="宋体" w:hAnsi="宋体" w:eastAsia="宋体" w:cs="宋体"/>
          <w:color w:val="000000"/>
          <w:kern w:val="2"/>
          <w:sz w:val="28"/>
          <w:szCs w:val="28"/>
          <w:lang w:val="en-US" w:eastAsia="zh-CN" w:bidi="ar"/>
        </w:rPr>
        <w:t>日</w:t>
      </w:r>
      <w:r>
        <w:rPr>
          <w:rFonts w:hint="eastAsia" w:ascii="宋体" w:hAnsi="宋体" w:eastAsia="宋体" w:cs="宋体"/>
          <w:color w:val="000000"/>
          <w:kern w:val="2"/>
          <w:sz w:val="28"/>
          <w:szCs w:val="28"/>
          <w:u w:val="single"/>
          <w:lang w:val="en-US" w:eastAsia="zh-CN" w:bidi="ar"/>
        </w:rPr>
        <w:t xml:space="preserve"> 8</w:t>
      </w:r>
      <w:r>
        <w:rPr>
          <w:rFonts w:hint="eastAsia" w:ascii="宋体" w:hAnsi="宋体" w:eastAsia="宋体" w:cs="宋体"/>
          <w:color w:val="000000"/>
          <w:kern w:val="2"/>
          <w:sz w:val="28"/>
          <w:szCs w:val="28"/>
          <w:lang w:val="en-US" w:eastAsia="zh-CN" w:bidi="ar"/>
        </w:rPr>
        <w:t xml:space="preserve"> 时</w:t>
      </w:r>
      <w:r>
        <w:rPr>
          <w:rFonts w:hint="eastAsia" w:ascii="宋体" w:hAnsi="宋体" w:eastAsia="宋体" w:cs="宋体"/>
          <w:color w:val="000000"/>
          <w:kern w:val="2"/>
          <w:sz w:val="28"/>
          <w:szCs w:val="28"/>
          <w:u w:val="single"/>
          <w:lang w:val="en-US" w:eastAsia="zh-CN" w:bidi="ar"/>
        </w:rPr>
        <w:t xml:space="preserve"> 30 </w:t>
      </w:r>
      <w:r>
        <w:rPr>
          <w:rFonts w:hint="eastAsia" w:ascii="宋体" w:hAnsi="宋体" w:eastAsia="宋体" w:cs="宋体"/>
          <w:color w:val="000000"/>
          <w:kern w:val="2"/>
          <w:sz w:val="28"/>
          <w:szCs w:val="28"/>
          <w:lang w:val="en-US" w:eastAsia="zh-CN" w:bidi="ar"/>
        </w:rPr>
        <w:t>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工期要求：</w:t>
      </w:r>
      <w:r>
        <w:rPr>
          <w:rFonts w:hint="eastAsia" w:ascii="宋体" w:hAnsi="宋体" w:eastAsia="宋体" w:cs="宋体"/>
          <w:color w:val="000000"/>
          <w:kern w:val="2"/>
          <w:sz w:val="28"/>
          <w:szCs w:val="28"/>
          <w:lang w:val="en-US" w:eastAsia="zh-CN" w:bidi="ar"/>
        </w:rPr>
        <w:t>总工期90个日历天。</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开标情况说明：</w:t>
      </w:r>
      <w:r>
        <w:rPr>
          <w:rFonts w:hint="eastAsia" w:ascii="宋体" w:hAnsi="宋体" w:eastAsia="宋体" w:cs="宋体"/>
          <w:b w:val="0"/>
          <w:bCs/>
          <w:color w:val="000000"/>
          <w:kern w:val="2"/>
          <w:sz w:val="28"/>
          <w:szCs w:val="28"/>
          <w:lang w:val="en-US" w:eastAsia="zh-CN" w:bidi="ar"/>
        </w:rPr>
        <w:t>平和县长乐乡2018年专项农田建成高标准农田建设项目</w:t>
      </w:r>
      <w:r>
        <w:rPr>
          <w:rFonts w:hint="eastAsia" w:ascii="宋体" w:hAnsi="宋体" w:eastAsia="宋体" w:cs="宋体"/>
          <w:color w:val="000000"/>
          <w:kern w:val="2"/>
          <w:sz w:val="28"/>
          <w:szCs w:val="28"/>
          <w:lang w:val="en-US" w:eastAsia="zh-CN" w:bidi="ar"/>
        </w:rPr>
        <w:t>于2018年12月17日北京时间上午8：30时在平和县公共资源交易管理中心（平和县行政服务中心二楼）开标，本项目投标文件截止时间为2018年12月17日上午8:30时，现场递交投标文件共3份，因福建省禹澄建设工程有限公司未按招标文件要求提供其候选项目经理林春伟的相关资料证明，资格审查不通过，投标无效。因而提交有效投标文件的投标人不足三家，本次招标失败。招标人将按有关规定另行组织招标。</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auto"/>
        <w:ind w:left="0" w:right="0" w:rightChars="0"/>
        <w:jc w:val="left"/>
        <w:textAlignment w:val="auto"/>
        <w:rPr>
          <w:sz w:val="28"/>
          <w:szCs w:val="28"/>
        </w:rPr>
      </w:pPr>
      <w:r>
        <w:rPr>
          <w:rFonts w:hint="eastAsia" w:ascii="宋体" w:hAnsi="宋体" w:eastAsia="宋体" w:cs="宋体"/>
          <w:b/>
          <w:color w:val="000000"/>
          <w:kern w:val="2"/>
          <w:sz w:val="28"/>
          <w:szCs w:val="28"/>
          <w:lang w:val="en-US" w:eastAsia="zh-CN" w:bidi="ar"/>
        </w:rPr>
        <w:t>公示时间：</w:t>
      </w:r>
      <w:r>
        <w:rPr>
          <w:rFonts w:hint="eastAsia" w:ascii="宋体" w:hAnsi="宋体" w:eastAsia="宋体" w:cs="宋体"/>
          <w:color w:val="000000"/>
          <w:kern w:val="2"/>
          <w:sz w:val="28"/>
          <w:szCs w:val="28"/>
          <w:u w:val="single"/>
          <w:lang w:val="en-US" w:eastAsia="zh-CN" w:bidi="ar"/>
        </w:rPr>
        <w:t xml:space="preserve"> 2018</w:t>
      </w:r>
      <w:r>
        <w:rPr>
          <w:rFonts w:hint="eastAsia" w:ascii="宋体" w:hAnsi="宋体" w:eastAsia="宋体" w:cs="宋体"/>
          <w:color w:val="000000"/>
          <w:kern w:val="2"/>
          <w:sz w:val="28"/>
          <w:szCs w:val="28"/>
          <w:lang w:val="en-US" w:eastAsia="zh-CN" w:bidi="ar"/>
        </w:rPr>
        <w:t>年</w:t>
      </w:r>
      <w:r>
        <w:rPr>
          <w:rFonts w:hint="eastAsia" w:ascii="宋体" w:hAnsi="宋体" w:eastAsia="宋体" w:cs="宋体"/>
          <w:color w:val="000000"/>
          <w:kern w:val="2"/>
          <w:sz w:val="28"/>
          <w:szCs w:val="28"/>
          <w:u w:val="single"/>
          <w:lang w:val="en-US" w:eastAsia="zh-CN" w:bidi="ar"/>
        </w:rPr>
        <w:t xml:space="preserve"> 12 </w:t>
      </w:r>
      <w:r>
        <w:rPr>
          <w:rFonts w:hint="eastAsia" w:ascii="宋体" w:hAnsi="宋体" w:eastAsia="宋体" w:cs="宋体"/>
          <w:color w:val="000000"/>
          <w:kern w:val="2"/>
          <w:sz w:val="28"/>
          <w:szCs w:val="28"/>
          <w:lang w:val="en-US" w:eastAsia="zh-CN" w:bidi="ar"/>
        </w:rPr>
        <w:t>月</w:t>
      </w:r>
      <w:r>
        <w:rPr>
          <w:rFonts w:hint="eastAsia" w:ascii="宋体" w:hAnsi="宋体" w:eastAsia="宋体" w:cs="宋体"/>
          <w:color w:val="000000"/>
          <w:kern w:val="2"/>
          <w:sz w:val="28"/>
          <w:szCs w:val="28"/>
          <w:u w:val="single"/>
          <w:lang w:val="en-US" w:eastAsia="zh-CN" w:bidi="ar"/>
        </w:rPr>
        <w:t xml:space="preserve"> 18 </w:t>
      </w:r>
      <w:r>
        <w:rPr>
          <w:rFonts w:hint="eastAsia" w:ascii="宋体" w:hAnsi="宋体" w:eastAsia="宋体" w:cs="宋体"/>
          <w:color w:val="000000"/>
          <w:kern w:val="2"/>
          <w:sz w:val="28"/>
          <w:szCs w:val="28"/>
          <w:lang w:val="en-US" w:eastAsia="zh-CN" w:bidi="ar"/>
        </w:rPr>
        <w:t xml:space="preserve">日至 </w:t>
      </w:r>
      <w:r>
        <w:rPr>
          <w:rFonts w:hint="eastAsia" w:ascii="宋体" w:hAnsi="宋体" w:eastAsia="宋体" w:cs="宋体"/>
          <w:color w:val="000000"/>
          <w:kern w:val="2"/>
          <w:sz w:val="28"/>
          <w:szCs w:val="28"/>
          <w:u w:val="single"/>
          <w:lang w:val="en-US" w:eastAsia="zh-CN" w:bidi="ar"/>
        </w:rPr>
        <w:t xml:space="preserve"> 2018</w:t>
      </w:r>
      <w:r>
        <w:rPr>
          <w:rFonts w:hint="eastAsia" w:ascii="宋体" w:hAnsi="宋体" w:eastAsia="宋体" w:cs="宋体"/>
          <w:color w:val="000000"/>
          <w:kern w:val="2"/>
          <w:sz w:val="28"/>
          <w:szCs w:val="28"/>
          <w:lang w:val="en-US" w:eastAsia="zh-CN" w:bidi="ar"/>
        </w:rPr>
        <w:t>年</w:t>
      </w:r>
      <w:r>
        <w:rPr>
          <w:rFonts w:hint="eastAsia" w:ascii="宋体" w:hAnsi="宋体" w:eastAsia="宋体" w:cs="宋体"/>
          <w:color w:val="000000"/>
          <w:kern w:val="2"/>
          <w:sz w:val="28"/>
          <w:szCs w:val="28"/>
          <w:u w:val="single"/>
          <w:lang w:val="en-US" w:eastAsia="zh-CN" w:bidi="ar"/>
        </w:rPr>
        <w:t xml:space="preserve"> 12</w:t>
      </w:r>
      <w:r>
        <w:rPr>
          <w:rFonts w:hint="eastAsia" w:ascii="宋体" w:hAnsi="宋体" w:eastAsia="宋体" w:cs="宋体"/>
          <w:color w:val="000000"/>
          <w:kern w:val="2"/>
          <w:sz w:val="28"/>
          <w:szCs w:val="28"/>
          <w:lang w:val="en-US" w:eastAsia="zh-CN" w:bidi="ar"/>
        </w:rPr>
        <w:t>月</w:t>
      </w:r>
      <w:r>
        <w:rPr>
          <w:rFonts w:hint="eastAsia" w:ascii="宋体" w:hAnsi="宋体" w:eastAsia="宋体" w:cs="宋体"/>
          <w:color w:val="000000"/>
          <w:kern w:val="2"/>
          <w:sz w:val="28"/>
          <w:szCs w:val="28"/>
          <w:u w:val="single"/>
          <w:lang w:val="en-US" w:eastAsia="zh-CN" w:bidi="ar"/>
        </w:rPr>
        <w:t xml:space="preserve"> 20 </w:t>
      </w:r>
      <w:r>
        <w:rPr>
          <w:rFonts w:hint="eastAsia" w:ascii="宋体" w:hAnsi="宋体" w:eastAsia="宋体" w:cs="宋体"/>
          <w:color w:val="000000"/>
          <w:kern w:val="2"/>
          <w:sz w:val="28"/>
          <w:szCs w:val="28"/>
          <w:lang w:val="en-US" w:eastAsia="zh-CN" w:bidi="ar"/>
        </w:rPr>
        <w:t xml:space="preserve">日。  </w:t>
      </w:r>
      <w:bookmarkStart w:id="0" w:name="_GoBack"/>
      <w:bookmarkEnd w:id="0"/>
    </w:p>
    <w:p>
      <w:pPr>
        <w:keepNext w:val="0"/>
        <w:keepLines w:val="0"/>
        <w:pageBreakBefore w:val="0"/>
        <w:widowControl/>
        <w:suppressLineNumbers w:val="0"/>
        <w:kinsoku/>
        <w:wordWrap/>
        <w:overflowPunct/>
        <w:topLinePunct w:val="0"/>
        <w:autoSpaceDN/>
        <w:bidi w:val="0"/>
        <w:spacing w:before="0" w:beforeAutospacing="0" w:after="0" w:afterAutospacing="0" w:line="360" w:lineRule="auto"/>
        <w:ind w:left="0" w:right="0"/>
        <w:jc w:val="right"/>
        <w:textAlignment w:val="auto"/>
        <w:rPr>
          <w:rFonts w:hint="eastAsia" w:ascii="宋体" w:hAnsi="宋体" w:eastAsia="宋体" w:cs="宋体"/>
          <w:color w:val="000000"/>
          <w:kern w:val="2"/>
          <w:sz w:val="28"/>
          <w:szCs w:val="28"/>
          <w:lang w:val="en-US" w:eastAsia="zh-CN" w:bidi="ar"/>
        </w:rPr>
      </w:pPr>
    </w:p>
    <w:p>
      <w:pPr>
        <w:keepNext w:val="0"/>
        <w:keepLines w:val="0"/>
        <w:pageBreakBefore w:val="0"/>
        <w:widowControl/>
        <w:suppressLineNumbers w:val="0"/>
        <w:kinsoku/>
        <w:wordWrap/>
        <w:overflowPunct/>
        <w:topLinePunct w:val="0"/>
        <w:autoSpaceDN/>
        <w:bidi w:val="0"/>
        <w:spacing w:before="0" w:beforeAutospacing="0" w:after="0" w:afterAutospacing="0" w:line="360" w:lineRule="auto"/>
        <w:ind w:left="0" w:right="0"/>
        <w:jc w:val="right"/>
        <w:textAlignment w:val="auto"/>
      </w:pPr>
      <w:r>
        <w:rPr>
          <w:rFonts w:hint="eastAsia" w:ascii="宋体" w:hAnsi="宋体" w:eastAsia="宋体" w:cs="宋体"/>
          <w:color w:val="000000"/>
          <w:kern w:val="2"/>
          <w:sz w:val="28"/>
          <w:szCs w:val="28"/>
          <w:lang w:val="en-US" w:eastAsia="zh-CN" w:bidi="ar"/>
        </w:rPr>
        <w:t xml:space="preserve"> </w:t>
      </w:r>
      <w:r>
        <w:rPr>
          <w:rFonts w:hint="eastAsia" w:ascii="宋体" w:hAnsi="宋体" w:eastAsia="宋体" w:cs="宋体"/>
          <w:color w:val="000000"/>
          <w:kern w:val="2"/>
          <w:sz w:val="24"/>
          <w:szCs w:val="24"/>
          <w:lang w:val="en-US" w:eastAsia="zh-CN" w:bidi="ar"/>
        </w:rPr>
        <w:t>招标人：</w:t>
      </w:r>
      <w:r>
        <w:rPr>
          <w:rFonts w:hint="eastAsia" w:ascii="宋体" w:hAnsi="宋体" w:eastAsia="宋体" w:cs="宋体"/>
          <w:b w:val="0"/>
          <w:bCs/>
          <w:color w:val="000000"/>
          <w:kern w:val="2"/>
          <w:sz w:val="24"/>
          <w:szCs w:val="24"/>
          <w:lang w:val="en-US" w:eastAsia="zh-CN" w:bidi="ar"/>
        </w:rPr>
        <w:t>平和县长乐乡人民政府</w:t>
      </w:r>
    </w:p>
    <w:p>
      <w:pPr>
        <w:keepNext w:val="0"/>
        <w:keepLines w:val="0"/>
        <w:pageBreakBefore w:val="0"/>
        <w:widowControl/>
        <w:suppressLineNumbers w:val="0"/>
        <w:kinsoku/>
        <w:wordWrap/>
        <w:overflowPunct/>
        <w:topLinePunct w:val="0"/>
        <w:autoSpaceDN/>
        <w:bidi w:val="0"/>
        <w:spacing w:before="0" w:beforeAutospacing="0" w:after="0" w:afterAutospacing="0" w:line="360" w:lineRule="auto"/>
        <w:ind w:right="0"/>
        <w:jc w:val="right"/>
        <w:textAlignment w:val="auto"/>
      </w:pPr>
      <w:r>
        <w:rPr>
          <w:rFonts w:hint="eastAsia" w:ascii="宋体" w:hAnsi="宋体" w:eastAsia="宋体" w:cs="宋体"/>
          <w:color w:val="000000"/>
          <w:kern w:val="2"/>
          <w:sz w:val="24"/>
          <w:szCs w:val="24"/>
          <w:lang w:val="en-US" w:eastAsia="zh-CN" w:bidi="ar"/>
        </w:rPr>
        <w:t xml:space="preserve">招标代理机构: </w:t>
      </w:r>
      <w:r>
        <w:rPr>
          <w:rFonts w:hint="eastAsia" w:ascii="宋体" w:hAnsi="宋体" w:eastAsia="宋体" w:cs="宋体"/>
          <w:color w:val="000000"/>
          <w:kern w:val="2"/>
          <w:sz w:val="24"/>
          <w:szCs w:val="24"/>
          <w:lang w:val="en-US" w:eastAsia="zh-CN" w:bidi="ar"/>
        </w:rPr>
        <w:t>凌辉建设工程咨询有限公司</w:t>
      </w:r>
    </w:p>
    <w:p>
      <w:pPr>
        <w:keepNext w:val="0"/>
        <w:keepLines w:val="0"/>
        <w:pageBreakBefore w:val="0"/>
        <w:widowControl/>
        <w:suppressLineNumbers w:val="0"/>
        <w:kinsoku/>
        <w:wordWrap/>
        <w:overflowPunct/>
        <w:topLinePunct w:val="0"/>
        <w:autoSpaceDN/>
        <w:bidi w:val="0"/>
        <w:spacing w:before="0" w:beforeAutospacing="0" w:after="0" w:afterAutospacing="0" w:line="360" w:lineRule="auto"/>
        <w:ind w:left="0" w:right="0"/>
        <w:jc w:val="right"/>
        <w:textAlignment w:val="auto"/>
      </w:pPr>
      <w:r>
        <w:rPr>
          <w:rFonts w:hint="eastAsia" w:ascii="宋体" w:hAnsi="宋体" w:eastAsia="宋体" w:cs="宋体"/>
          <w:color w:val="000000"/>
          <w:kern w:val="2"/>
          <w:sz w:val="24"/>
          <w:szCs w:val="24"/>
          <w:lang w:val="en-US" w:eastAsia="zh-CN" w:bidi="ar"/>
        </w:rPr>
        <w:t xml:space="preserve">                                             2018年 12 月 17 日</w:t>
      </w:r>
    </w:p>
    <w:sectPr>
      <w:pgSz w:w="11906" w:h="16838"/>
      <w:pgMar w:top="1440" w:right="158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51F5"/>
    <w:rsid w:val="374B6E0B"/>
    <w:rsid w:val="590A0E59"/>
    <w:rsid w:val="5E3A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sz w:val="18"/>
      <w:szCs w:val="18"/>
      <w:u w:val="none"/>
    </w:rPr>
  </w:style>
  <w:style w:type="character" w:styleId="4">
    <w:name w:val="Hyperlink"/>
    <w:basedOn w:val="2"/>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BOBO</cp:lastModifiedBy>
  <cp:lastPrinted>2018-12-17T08:34:13Z</cp:lastPrinted>
  <dcterms:modified xsi:type="dcterms:W3CDTF">2018-12-17T08:38:05Z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